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3D" w:rsidRPr="00534CBC" w:rsidRDefault="00B6303D" w:rsidP="005873DD">
      <w:pPr>
        <w:pBdr>
          <w:bottom w:val="single" w:sz="4" w:space="1" w:color="auto"/>
        </w:pBdr>
        <w:spacing w:before="120" w:after="120"/>
        <w:jc w:val="center"/>
        <w:outlineLvl w:val="0"/>
        <w:rPr>
          <w:rFonts w:ascii="Cambria" w:hAnsi="Cambria"/>
          <w:b/>
          <w:sz w:val="28"/>
          <w:szCs w:val="28"/>
          <w:lang w:val="ru-RU"/>
        </w:rPr>
      </w:pPr>
      <w:r w:rsidRPr="00534CBC">
        <w:rPr>
          <w:rFonts w:ascii="Cambria" w:hAnsi="Cambria"/>
          <w:b/>
          <w:sz w:val="28"/>
          <w:szCs w:val="28"/>
        </w:rPr>
        <w:t>НАЦИОНАЛНА АСОЦИАЦИЯ ПО ПРОГНОЗИРАНЕ И ПЛАНИРАН</w:t>
      </w:r>
      <w:r w:rsidRPr="00534CBC">
        <w:rPr>
          <w:rFonts w:ascii="Cambria" w:hAnsi="Cambria"/>
          <w:b/>
          <w:sz w:val="28"/>
          <w:szCs w:val="28"/>
          <w:lang w:val="en-US"/>
        </w:rPr>
        <w:t>E</w:t>
      </w:r>
    </w:p>
    <w:p w:rsidR="00B6303D" w:rsidRPr="00534CBC" w:rsidRDefault="00B6303D" w:rsidP="005873DD">
      <w:pPr>
        <w:spacing w:before="120" w:after="120"/>
        <w:jc w:val="center"/>
        <w:outlineLvl w:val="0"/>
        <w:rPr>
          <w:rFonts w:ascii="Cambria" w:hAnsi="Cambria"/>
          <w:b/>
          <w:sz w:val="28"/>
          <w:szCs w:val="28"/>
          <w:u w:val="single"/>
          <w:lang w:val="ru-RU"/>
        </w:rPr>
      </w:pPr>
    </w:p>
    <w:p w:rsidR="00B6303D" w:rsidRDefault="00B6303D" w:rsidP="005873DD">
      <w:pPr>
        <w:spacing w:before="120" w:after="120"/>
        <w:jc w:val="center"/>
        <w:rPr>
          <w:rFonts w:ascii="Cambria" w:hAnsi="Cambria"/>
          <w:b/>
          <w:sz w:val="28"/>
          <w:szCs w:val="28"/>
        </w:rPr>
      </w:pPr>
      <w:r w:rsidRPr="00534CBC">
        <w:rPr>
          <w:rFonts w:ascii="Cambria" w:hAnsi="Cambria"/>
          <w:b/>
          <w:sz w:val="28"/>
          <w:szCs w:val="28"/>
        </w:rPr>
        <w:t>УСТАВ</w:t>
      </w:r>
    </w:p>
    <w:p w:rsidR="00B6303D" w:rsidRPr="00534CBC" w:rsidRDefault="00B6303D" w:rsidP="005873DD">
      <w:pPr>
        <w:spacing w:before="120" w:after="120"/>
        <w:jc w:val="center"/>
        <w:rPr>
          <w:rFonts w:ascii="Cambria" w:hAnsi="Cambria"/>
          <w:sz w:val="28"/>
          <w:szCs w:val="28"/>
        </w:rPr>
      </w:pPr>
      <w:r w:rsidRPr="00534CBC">
        <w:rPr>
          <w:rFonts w:ascii="Cambria" w:hAnsi="Cambria"/>
          <w:sz w:val="28"/>
          <w:szCs w:val="28"/>
        </w:rPr>
        <w:t>на</w:t>
      </w:r>
    </w:p>
    <w:p w:rsidR="00B6303D" w:rsidRPr="00534CBC" w:rsidRDefault="00B6303D" w:rsidP="005873DD">
      <w:pPr>
        <w:spacing w:before="120" w:after="120"/>
        <w:jc w:val="center"/>
        <w:rPr>
          <w:rFonts w:ascii="Cambria" w:hAnsi="Cambria"/>
          <w:sz w:val="28"/>
          <w:szCs w:val="28"/>
        </w:rPr>
      </w:pPr>
      <w:r w:rsidRPr="00534CBC">
        <w:rPr>
          <w:rFonts w:ascii="Cambria" w:hAnsi="Cambria"/>
          <w:sz w:val="28"/>
          <w:szCs w:val="28"/>
        </w:rPr>
        <w:t>Сдружение с нестопанска цел</w:t>
      </w:r>
    </w:p>
    <w:p w:rsidR="00B6303D" w:rsidRDefault="00B6303D" w:rsidP="005873DD">
      <w:pPr>
        <w:spacing w:before="120" w:after="120"/>
        <w:jc w:val="center"/>
        <w:rPr>
          <w:rFonts w:ascii="Cambria" w:hAnsi="Cambria"/>
          <w:sz w:val="28"/>
          <w:szCs w:val="28"/>
          <w:lang w:val="en-US"/>
        </w:rPr>
      </w:pPr>
      <w:r w:rsidRPr="00534CBC">
        <w:rPr>
          <w:rFonts w:ascii="Cambria" w:hAnsi="Cambria"/>
          <w:sz w:val="28"/>
          <w:szCs w:val="28"/>
        </w:rPr>
        <w:t>„Национална асоциация по прогнозиране и планиране“ (НАПП)</w:t>
      </w:r>
    </w:p>
    <w:p w:rsidR="00FA1CF3" w:rsidRPr="004079F6" w:rsidRDefault="00FA1CF3" w:rsidP="005873DD">
      <w:pPr>
        <w:spacing w:before="120" w:after="120"/>
        <w:jc w:val="center"/>
        <w:rPr>
          <w:rFonts w:ascii="Cambria" w:hAnsi="Cambria"/>
          <w:sz w:val="24"/>
          <w:szCs w:val="28"/>
        </w:rPr>
      </w:pPr>
      <w:r w:rsidRPr="004079F6">
        <w:rPr>
          <w:rFonts w:ascii="Cambria" w:hAnsi="Cambria"/>
          <w:sz w:val="24"/>
          <w:szCs w:val="28"/>
        </w:rPr>
        <w:t xml:space="preserve">Приет на Учредително събрание, проведено на 24 септември </w:t>
      </w:r>
      <w:r w:rsidR="007C7875">
        <w:rPr>
          <w:rFonts w:ascii="Cambria" w:hAnsi="Cambria"/>
          <w:sz w:val="24"/>
          <w:szCs w:val="28"/>
        </w:rPr>
        <w:t xml:space="preserve">2015 г., </w:t>
      </w:r>
      <w:r w:rsidRPr="004079F6">
        <w:rPr>
          <w:rFonts w:ascii="Cambria" w:hAnsi="Cambria"/>
          <w:sz w:val="24"/>
          <w:szCs w:val="28"/>
        </w:rPr>
        <w:t xml:space="preserve">изм. </w:t>
      </w:r>
      <w:r w:rsidR="007C7875">
        <w:rPr>
          <w:rFonts w:ascii="Cambria" w:hAnsi="Cambria"/>
          <w:sz w:val="24"/>
          <w:szCs w:val="28"/>
        </w:rPr>
        <w:t xml:space="preserve">и доп. </w:t>
      </w:r>
      <w:r w:rsidRPr="004079F6">
        <w:rPr>
          <w:rFonts w:ascii="Cambria" w:hAnsi="Cambria"/>
          <w:sz w:val="24"/>
          <w:szCs w:val="28"/>
        </w:rPr>
        <w:t>с Решение на Общото събрание от 8 ноември 2016 г.</w:t>
      </w:r>
    </w:p>
    <w:p w:rsidR="00B6303D" w:rsidRPr="00B8239A" w:rsidRDefault="00B6303D" w:rsidP="005873DD">
      <w:pPr>
        <w:spacing w:before="120" w:after="120"/>
        <w:rPr>
          <w:rFonts w:ascii="Cambria" w:hAnsi="Cambria"/>
          <w:sz w:val="24"/>
          <w:szCs w:val="24"/>
          <w:lang w:val="ru-RU"/>
        </w:rPr>
      </w:pPr>
    </w:p>
    <w:p w:rsidR="00B6303D" w:rsidRPr="00534CBC" w:rsidRDefault="00B6303D" w:rsidP="005873DD">
      <w:pPr>
        <w:spacing w:before="120" w:after="120"/>
        <w:jc w:val="center"/>
        <w:outlineLvl w:val="0"/>
        <w:rPr>
          <w:rFonts w:ascii="Cambria" w:hAnsi="Cambria"/>
          <w:b/>
          <w:sz w:val="24"/>
          <w:szCs w:val="24"/>
        </w:rPr>
      </w:pPr>
      <w:r w:rsidRPr="00534CBC">
        <w:rPr>
          <w:rFonts w:ascii="Cambria" w:hAnsi="Cambria"/>
          <w:b/>
          <w:sz w:val="24"/>
          <w:szCs w:val="24"/>
        </w:rPr>
        <w:t>Глава първа</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ОБЩИ ПОЛОЖЕНИЯ</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 С този Устав се уреждат създаването, организацията и дейността на Национална асоциация по прогнозиране и планиране, в съответствие с принципите на Конституцията на Република България и Закона за юридическите лица с нестопанска цел, при спазване разпоредбите на действащото законодателство.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Чл.2./1/. Сдружение с нестопанска цел „Национална асоциация по прогнозиране и планиране“, наричано за краткост „Сдружението” е юридическо лице, регистрирано съгласно ЗЮЛНЦ.</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Сдружението се определя като организация на физически и юридически лица, специализирани в областта на планирането, разглеждано в широк смисъл като процес на разработване на прогнози, планове, стратегии, програми и проекти, за осъществяване на дейност в обществена полза.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Сдружението може да създава и закрива свои клонове в страната.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Сдружението не е ограничено със срок.</w:t>
      </w:r>
    </w:p>
    <w:p w:rsidR="00B6303D" w:rsidRPr="00534CBC" w:rsidRDefault="00B6303D" w:rsidP="005873DD">
      <w:pPr>
        <w:spacing w:before="120" w:after="120"/>
        <w:rPr>
          <w:rFonts w:ascii="Cambria" w:hAnsi="Cambria"/>
          <w:sz w:val="24"/>
          <w:szCs w:val="24"/>
        </w:rPr>
      </w:pPr>
      <w:r w:rsidRPr="00534CBC">
        <w:rPr>
          <w:rFonts w:ascii="Cambria" w:hAnsi="Cambria"/>
          <w:sz w:val="24"/>
          <w:szCs w:val="24"/>
        </w:rPr>
        <w:t>/5/. Сдружението има собствен печат и знак.</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Чл.3./1/. Наименованието на сдружението е „Национална асоциация по прогнозиране и планиране“, съкратено „НАПП”, което може допълнително да се изписва и на чужд език.</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Седалището на НАПП е град Свищов, област Велико Търново, а адресът на неговото управление е град Свищов, ул. „</w:t>
      </w:r>
      <w:r w:rsidRPr="00A94C2E">
        <w:rPr>
          <w:rFonts w:ascii="Cambria" w:hAnsi="Cambria"/>
          <w:sz w:val="24"/>
          <w:szCs w:val="24"/>
        </w:rPr>
        <w:t>Цанко Церковски” № 2</w:t>
      </w:r>
      <w:r w:rsidRPr="00534CBC">
        <w:rPr>
          <w:rFonts w:ascii="Cambria" w:hAnsi="Cambria"/>
          <w:sz w:val="24"/>
          <w:szCs w:val="24"/>
        </w:rPr>
        <w:t>.</w:t>
      </w:r>
    </w:p>
    <w:p w:rsidR="00B6303D" w:rsidRDefault="00B6303D" w:rsidP="005873DD">
      <w:pPr>
        <w:spacing w:before="120" w:after="120"/>
        <w:jc w:val="both"/>
        <w:rPr>
          <w:rFonts w:ascii="Cambria" w:hAnsi="Cambria"/>
          <w:sz w:val="24"/>
          <w:szCs w:val="24"/>
        </w:rPr>
      </w:pPr>
      <w:r w:rsidRPr="00534CBC">
        <w:rPr>
          <w:rFonts w:ascii="Cambria" w:hAnsi="Cambria"/>
          <w:sz w:val="24"/>
          <w:szCs w:val="24"/>
        </w:rPr>
        <w:t>/3/. Наименованието се изписва в официалната кореспонденция, печати, бланки и други документи. Всяко писмено изявление от името на сдружението трябва да съдържа, освен неговото наименование и седалище, адрес, данни за неговата регистрация, включително ЕИК.</w:t>
      </w:r>
    </w:p>
    <w:p w:rsidR="003D4E31" w:rsidRPr="00534CBC" w:rsidRDefault="003D4E31" w:rsidP="005873DD">
      <w:pPr>
        <w:spacing w:before="120" w:after="120"/>
        <w:jc w:val="both"/>
        <w:rPr>
          <w:rFonts w:ascii="Cambria" w:hAnsi="Cambria"/>
          <w:sz w:val="24"/>
          <w:szCs w:val="24"/>
        </w:rPr>
      </w:pPr>
    </w:p>
    <w:p w:rsidR="00B6303D" w:rsidRPr="00534CBC" w:rsidRDefault="00B6303D" w:rsidP="005873DD">
      <w:pPr>
        <w:spacing w:before="120" w:after="120"/>
        <w:jc w:val="center"/>
        <w:outlineLvl w:val="0"/>
        <w:rPr>
          <w:rFonts w:ascii="Cambria" w:hAnsi="Cambria"/>
          <w:b/>
          <w:sz w:val="24"/>
          <w:szCs w:val="24"/>
        </w:rPr>
      </w:pPr>
      <w:r w:rsidRPr="00534CBC">
        <w:rPr>
          <w:rFonts w:ascii="Cambria" w:hAnsi="Cambria"/>
          <w:b/>
          <w:sz w:val="24"/>
          <w:szCs w:val="24"/>
        </w:rPr>
        <w:t>Глава втора</w:t>
      </w:r>
    </w:p>
    <w:p w:rsidR="00B6303D" w:rsidRPr="0024322C" w:rsidRDefault="00B6303D" w:rsidP="005873DD">
      <w:pPr>
        <w:spacing w:before="120" w:after="120"/>
        <w:jc w:val="center"/>
        <w:rPr>
          <w:rFonts w:ascii="Cambria" w:hAnsi="Cambria"/>
          <w:b/>
          <w:sz w:val="24"/>
          <w:szCs w:val="24"/>
        </w:rPr>
      </w:pPr>
      <w:r w:rsidRPr="0024322C">
        <w:rPr>
          <w:rFonts w:ascii="Cambria" w:hAnsi="Cambria"/>
          <w:b/>
          <w:sz w:val="24"/>
          <w:szCs w:val="24"/>
        </w:rPr>
        <w:t>МИСИЯ, ЦЕЛИ, СРЕДСТВА И ДЕЙНОСТ</w:t>
      </w:r>
    </w:p>
    <w:p w:rsidR="00B6303D" w:rsidRPr="0024322C" w:rsidRDefault="00B6303D" w:rsidP="005873DD">
      <w:pPr>
        <w:spacing w:before="120" w:after="120"/>
        <w:jc w:val="both"/>
        <w:rPr>
          <w:rFonts w:ascii="Cambria" w:hAnsi="Cambria"/>
          <w:sz w:val="24"/>
          <w:szCs w:val="24"/>
        </w:rPr>
      </w:pPr>
      <w:r w:rsidRPr="0024322C">
        <w:rPr>
          <w:rFonts w:ascii="Cambria" w:hAnsi="Cambria"/>
          <w:sz w:val="24"/>
          <w:szCs w:val="24"/>
        </w:rPr>
        <w:t>Чл.4. Мисията на Сдружението е да допринася за повишаване на професионализма в областта на планирането и за подобряване качеството на плановия процес и плановите документи на национално, регионално, областно, общинско и фирмено ниво.</w:t>
      </w:r>
    </w:p>
    <w:p w:rsidR="00B6303D" w:rsidRPr="0024322C" w:rsidRDefault="00B6303D" w:rsidP="005873DD">
      <w:pPr>
        <w:spacing w:before="120" w:after="120"/>
        <w:jc w:val="both"/>
        <w:rPr>
          <w:rFonts w:ascii="Cambria" w:hAnsi="Cambria"/>
          <w:sz w:val="24"/>
          <w:szCs w:val="24"/>
        </w:rPr>
      </w:pPr>
      <w:r w:rsidRPr="0024322C">
        <w:rPr>
          <w:rFonts w:ascii="Cambria" w:hAnsi="Cambria"/>
          <w:sz w:val="24"/>
          <w:szCs w:val="24"/>
        </w:rPr>
        <w:t>Чл.5. /1/ Целите на Сдружението са:</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24322C">
        <w:rPr>
          <w:rFonts w:ascii="Cambria" w:hAnsi="Cambria"/>
          <w:sz w:val="24"/>
          <w:szCs w:val="24"/>
        </w:rPr>
        <w:t>Изготвяне на предложения за усъвършенстване на националното законодателство и хармонизация със законодателството на ЕС в областта на планирането, в т.ч. и по отношение планирането на регионалното развитие.</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24322C">
        <w:rPr>
          <w:rFonts w:ascii="Cambria" w:hAnsi="Cambria"/>
          <w:sz w:val="24"/>
          <w:szCs w:val="24"/>
        </w:rPr>
        <w:t>Създаване на методически разработки за подготовка, реализация, наблюдение, оценка, отчитане и актуализация на планови документи.</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24322C">
        <w:rPr>
          <w:rFonts w:ascii="Cambria" w:hAnsi="Cambria"/>
          <w:sz w:val="24"/>
          <w:szCs w:val="24"/>
        </w:rPr>
        <w:t>Оказване на компетентна методологическа помощ при разработването на планови документи – прогнози, стратегии, планове, програми и проекти на различни йерархични нива.</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24322C">
        <w:rPr>
          <w:rFonts w:ascii="Cambria" w:hAnsi="Cambria"/>
          <w:sz w:val="24"/>
          <w:szCs w:val="24"/>
        </w:rPr>
        <w:t>Поддържане и развитие нивото на професионалната компетентност на професионалните плановици в Република България.</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5.</w:t>
      </w:r>
      <w:r>
        <w:rPr>
          <w:rFonts w:ascii="Cambria" w:hAnsi="Cambria"/>
          <w:sz w:val="24"/>
          <w:szCs w:val="24"/>
        </w:rPr>
        <w:tab/>
      </w:r>
      <w:r w:rsidR="00B6303D" w:rsidRPr="0024322C">
        <w:rPr>
          <w:rFonts w:ascii="Cambria" w:hAnsi="Cambria"/>
          <w:sz w:val="24"/>
          <w:szCs w:val="24"/>
        </w:rPr>
        <w:t>Изучаване и разпространение на българския и чуждестранния опит в областта на планирането.</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6.</w:t>
      </w:r>
      <w:r>
        <w:rPr>
          <w:rFonts w:ascii="Cambria" w:hAnsi="Cambria"/>
          <w:sz w:val="24"/>
          <w:szCs w:val="24"/>
        </w:rPr>
        <w:tab/>
      </w:r>
      <w:r w:rsidR="00B6303D" w:rsidRPr="0024322C">
        <w:rPr>
          <w:rFonts w:ascii="Cambria" w:hAnsi="Cambria"/>
          <w:sz w:val="24"/>
          <w:szCs w:val="24"/>
        </w:rPr>
        <w:t>Привличане на общественото внимание към плановите дейности и разширяване на кръга от експерти, участващи в плановите процеси.</w:t>
      </w:r>
    </w:p>
    <w:p w:rsidR="00B6303D" w:rsidRPr="0024322C" w:rsidRDefault="00B6303D" w:rsidP="005873DD">
      <w:pPr>
        <w:spacing w:before="120" w:after="120"/>
        <w:jc w:val="both"/>
        <w:rPr>
          <w:rFonts w:ascii="Cambria" w:hAnsi="Cambria"/>
          <w:sz w:val="24"/>
          <w:szCs w:val="24"/>
        </w:rPr>
      </w:pPr>
      <w:r w:rsidRPr="0024322C">
        <w:rPr>
          <w:rFonts w:ascii="Cambria" w:hAnsi="Cambria"/>
          <w:sz w:val="24"/>
          <w:szCs w:val="24"/>
        </w:rPr>
        <w:t>/2/ За постигане на посочените в ал.1 цели, Сдружението ще използва следните средства:</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24322C">
        <w:rPr>
          <w:rFonts w:ascii="Cambria" w:hAnsi="Cambria"/>
          <w:sz w:val="24"/>
          <w:szCs w:val="24"/>
        </w:rPr>
        <w:t>Популяризиране, обсъждане, предлагане и отстояване на свои и други проекти на нормативни актове в областта на планирането, които допринасят за неговото усъвършенстване.</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24322C">
        <w:rPr>
          <w:rFonts w:ascii="Cambria" w:hAnsi="Cambria"/>
          <w:sz w:val="24"/>
          <w:szCs w:val="24"/>
        </w:rPr>
        <w:t>Анализиране на информация, извършване на проучвания и разработване на становища по проекти на планови документи, по актуализирани варианти, отчетни документи за изпълнение и мониторинг и т.н.</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24322C">
        <w:rPr>
          <w:rFonts w:ascii="Cambria" w:hAnsi="Cambria"/>
          <w:sz w:val="24"/>
          <w:szCs w:val="24"/>
        </w:rPr>
        <w:t>Разработване и предлагане на методики, наръчници, указания и стандарти за разработване, изпълнение, оценка и мониторинг на планови документи.</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24322C">
        <w:rPr>
          <w:rFonts w:ascii="Cambria" w:hAnsi="Cambria"/>
          <w:sz w:val="24"/>
          <w:szCs w:val="24"/>
        </w:rPr>
        <w:t>Монит</w:t>
      </w:r>
      <w:r w:rsidR="00B6303D">
        <w:rPr>
          <w:rFonts w:ascii="Cambria" w:hAnsi="Cambria"/>
          <w:sz w:val="24"/>
          <w:szCs w:val="24"/>
        </w:rPr>
        <w:t>ориране</w:t>
      </w:r>
      <w:r w:rsidR="00B6303D" w:rsidRPr="0024322C">
        <w:rPr>
          <w:rFonts w:ascii="Cambria" w:hAnsi="Cambria"/>
          <w:sz w:val="24"/>
          <w:szCs w:val="24"/>
        </w:rPr>
        <w:t xml:space="preserve"> и анализиране на качеството на изготвяните планови документи в страната, степента на тяхното изпълнение и прилаганите механизми за наблюдение, отчитане, оценка и актуализация.</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5.</w:t>
      </w:r>
      <w:r>
        <w:rPr>
          <w:rFonts w:ascii="Cambria" w:hAnsi="Cambria"/>
          <w:sz w:val="24"/>
          <w:szCs w:val="24"/>
        </w:rPr>
        <w:tab/>
      </w:r>
      <w:r w:rsidR="00B6303D" w:rsidRPr="0024322C">
        <w:rPr>
          <w:rFonts w:ascii="Cambria" w:hAnsi="Cambria"/>
          <w:sz w:val="24"/>
          <w:szCs w:val="24"/>
        </w:rPr>
        <w:t>Участие в работата на държавни и местни органи при разработване и решаване на проблеми, свързани с плановата дейност.</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lastRenderedPageBreak/>
        <w:t>6.</w:t>
      </w:r>
      <w:r>
        <w:rPr>
          <w:rFonts w:ascii="Cambria" w:hAnsi="Cambria"/>
          <w:sz w:val="24"/>
          <w:szCs w:val="24"/>
        </w:rPr>
        <w:tab/>
      </w:r>
      <w:r w:rsidR="00B6303D" w:rsidRPr="0024322C">
        <w:rPr>
          <w:rFonts w:ascii="Cambria" w:hAnsi="Cambria"/>
          <w:sz w:val="24"/>
          <w:szCs w:val="24"/>
        </w:rPr>
        <w:t>Организиране на постоянен информационен обмен между своите членове, в т.ч. и чрез популяризиране водещия опит и иновативните практики в областта на планирането.</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7.</w:t>
      </w:r>
      <w:r>
        <w:rPr>
          <w:rFonts w:ascii="Cambria" w:hAnsi="Cambria"/>
          <w:sz w:val="24"/>
          <w:szCs w:val="24"/>
        </w:rPr>
        <w:tab/>
      </w:r>
      <w:r w:rsidR="00B6303D" w:rsidRPr="0024322C">
        <w:rPr>
          <w:rFonts w:ascii="Cambria" w:hAnsi="Cambria"/>
          <w:sz w:val="24"/>
          <w:szCs w:val="24"/>
        </w:rPr>
        <w:t>Организиране на срещи, дискусии и семинари с национално и международно участие по въпросите на планирането.</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8.</w:t>
      </w:r>
      <w:r>
        <w:rPr>
          <w:rFonts w:ascii="Cambria" w:hAnsi="Cambria"/>
          <w:sz w:val="24"/>
          <w:szCs w:val="24"/>
        </w:rPr>
        <w:tab/>
      </w:r>
      <w:r w:rsidR="00B6303D" w:rsidRPr="0024322C">
        <w:rPr>
          <w:rFonts w:ascii="Cambria" w:hAnsi="Cambria"/>
          <w:sz w:val="24"/>
          <w:szCs w:val="24"/>
        </w:rPr>
        <w:t>Иницииране, координиране и участие в различни проекти и програми в сферата на развитието на плановата наука и практика и други , финансирани от Европейските структурни и инвестиционни фондове и други донори.</w:t>
      </w:r>
    </w:p>
    <w:p w:rsidR="00B6303D" w:rsidRPr="0024322C" w:rsidRDefault="001C7B05" w:rsidP="005873DD">
      <w:pPr>
        <w:pStyle w:val="HTML"/>
        <w:tabs>
          <w:tab w:val="left" w:pos="426"/>
        </w:tabs>
        <w:spacing w:before="120" w:after="120" w:line="276" w:lineRule="auto"/>
        <w:jc w:val="both"/>
        <w:rPr>
          <w:rFonts w:ascii="Cambria" w:hAnsi="Cambria"/>
          <w:sz w:val="24"/>
          <w:szCs w:val="24"/>
        </w:rPr>
      </w:pPr>
      <w:r>
        <w:rPr>
          <w:rFonts w:ascii="Cambria" w:hAnsi="Cambria"/>
          <w:sz w:val="24"/>
          <w:szCs w:val="24"/>
        </w:rPr>
        <w:t>9.</w:t>
      </w:r>
      <w:r>
        <w:rPr>
          <w:rFonts w:ascii="Cambria" w:hAnsi="Cambria"/>
          <w:sz w:val="24"/>
          <w:szCs w:val="24"/>
        </w:rPr>
        <w:tab/>
      </w:r>
      <w:r w:rsidR="00B6303D" w:rsidRPr="0024322C">
        <w:rPr>
          <w:rFonts w:ascii="Cambria" w:hAnsi="Cambria"/>
          <w:sz w:val="24"/>
          <w:szCs w:val="24"/>
        </w:rPr>
        <w:t xml:space="preserve">Координиране и сътрудничество с други неправителствени организации с идеална цел, ведомства и институции, които споделят целите на </w:t>
      </w:r>
      <w:r w:rsidRPr="0024322C">
        <w:rPr>
          <w:rFonts w:ascii="Cambria" w:hAnsi="Cambria"/>
          <w:sz w:val="24"/>
          <w:szCs w:val="24"/>
        </w:rPr>
        <w:t>Сдружението</w:t>
      </w:r>
      <w:r w:rsidR="00B6303D" w:rsidRPr="0024322C">
        <w:rPr>
          <w:rFonts w:ascii="Cambria" w:hAnsi="Cambria"/>
          <w:sz w:val="24"/>
          <w:szCs w:val="24"/>
        </w:rPr>
        <w:t>.</w:t>
      </w:r>
    </w:p>
    <w:p w:rsidR="00FA1CF3" w:rsidRDefault="00FA1CF3" w:rsidP="005873DD">
      <w:pPr>
        <w:spacing w:before="120" w:after="120"/>
        <w:jc w:val="both"/>
        <w:rPr>
          <w:rFonts w:ascii="Cambria" w:hAnsi="Cambria"/>
          <w:sz w:val="24"/>
          <w:szCs w:val="24"/>
        </w:rPr>
      </w:pPr>
      <w:r w:rsidRPr="00FA1CF3">
        <w:rPr>
          <w:rFonts w:ascii="Cambria" w:hAnsi="Cambria"/>
          <w:sz w:val="24"/>
          <w:szCs w:val="24"/>
        </w:rPr>
        <w:t xml:space="preserve">Чл.6. </w:t>
      </w:r>
      <w:r w:rsidR="003D4E31">
        <w:rPr>
          <w:rFonts w:ascii="Cambria" w:hAnsi="Cambria"/>
          <w:sz w:val="24"/>
          <w:szCs w:val="24"/>
        </w:rPr>
        <w:t>(Изм. - Решение на ОС, 08.11.2016 г.)</w:t>
      </w:r>
      <w:r w:rsidR="003D4E31">
        <w:rPr>
          <w:rFonts w:ascii="Cambria" w:hAnsi="Cambria"/>
          <w:sz w:val="24"/>
          <w:szCs w:val="24"/>
        </w:rPr>
        <w:t xml:space="preserve"> </w:t>
      </w:r>
      <w:r w:rsidRPr="00FA1CF3">
        <w:rPr>
          <w:rFonts w:ascii="Cambria" w:hAnsi="Cambria"/>
          <w:sz w:val="24"/>
          <w:szCs w:val="24"/>
        </w:rPr>
        <w:t>/1/ Сдружението осъществява дейността си в обществена полза и работи за постигане на целите, посочени в настоящия Устав.</w:t>
      </w:r>
    </w:p>
    <w:p w:rsidR="00B6303D" w:rsidRPr="0024322C" w:rsidRDefault="00B6303D" w:rsidP="005873DD">
      <w:pPr>
        <w:spacing w:before="120" w:after="120"/>
        <w:jc w:val="both"/>
        <w:rPr>
          <w:rFonts w:ascii="Cambria" w:hAnsi="Cambria"/>
          <w:sz w:val="24"/>
          <w:szCs w:val="24"/>
        </w:rPr>
      </w:pPr>
      <w:r w:rsidRPr="0024322C">
        <w:rPr>
          <w:rFonts w:ascii="Cambria" w:hAnsi="Cambria"/>
          <w:sz w:val="24"/>
          <w:szCs w:val="24"/>
        </w:rPr>
        <w:t>/2/ Предметът на дейност на Сдружението е</w:t>
      </w:r>
      <w:r w:rsidR="00FA1CF3">
        <w:rPr>
          <w:rFonts w:ascii="Cambria" w:hAnsi="Cambria"/>
          <w:sz w:val="24"/>
          <w:szCs w:val="24"/>
        </w:rPr>
        <w:t xml:space="preserve"> да</w:t>
      </w:r>
      <w:r w:rsidRPr="0024322C">
        <w:rPr>
          <w:rFonts w:ascii="Cambria" w:hAnsi="Cambria"/>
          <w:sz w:val="24"/>
          <w:szCs w:val="24"/>
        </w:rPr>
        <w:t>:</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FA1CF3" w:rsidRPr="0024322C">
        <w:rPr>
          <w:rFonts w:ascii="Cambria" w:hAnsi="Cambria"/>
          <w:sz w:val="24"/>
          <w:szCs w:val="24"/>
        </w:rPr>
        <w:t xml:space="preserve">представлява </w:t>
      </w:r>
      <w:r w:rsidR="00B6303D" w:rsidRPr="0024322C">
        <w:rPr>
          <w:rFonts w:ascii="Cambria" w:hAnsi="Cambria"/>
          <w:sz w:val="24"/>
          <w:szCs w:val="24"/>
        </w:rPr>
        <w:t>и защитава интересите на своите членове пред органите на законодателната и изпълнителна власт, имащи отношение към проблемите на планирането.</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FA1CF3" w:rsidRPr="0024322C">
        <w:rPr>
          <w:rFonts w:ascii="Cambria" w:hAnsi="Cambria"/>
          <w:sz w:val="24"/>
          <w:szCs w:val="24"/>
        </w:rPr>
        <w:t xml:space="preserve">разработва </w:t>
      </w:r>
      <w:r w:rsidR="00B6303D" w:rsidRPr="0024322C">
        <w:rPr>
          <w:rFonts w:ascii="Cambria" w:hAnsi="Cambria"/>
          <w:sz w:val="24"/>
          <w:szCs w:val="24"/>
        </w:rPr>
        <w:t>предложения за промяна и усъвършенстване на законовата уредба в областта на планирането, както и проекти за други нормативни актове и промяна на съществуващи, засягащи плановата дейност.</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FA1CF3" w:rsidRPr="0024322C">
        <w:rPr>
          <w:rFonts w:ascii="Cambria" w:hAnsi="Cambria"/>
          <w:sz w:val="24"/>
          <w:szCs w:val="24"/>
        </w:rPr>
        <w:t xml:space="preserve">предоставя </w:t>
      </w:r>
      <w:r w:rsidR="00B6303D" w:rsidRPr="0024322C">
        <w:rPr>
          <w:rFonts w:ascii="Cambria" w:hAnsi="Cambria"/>
          <w:sz w:val="24"/>
          <w:szCs w:val="24"/>
        </w:rPr>
        <w:t>консултантски, експертни и технически услуги при разработване на планови документи – прогнози, стратегии, планове, програми и проекти.</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FA1CF3" w:rsidRPr="0024322C">
        <w:rPr>
          <w:rFonts w:ascii="Cambria" w:hAnsi="Cambria"/>
          <w:sz w:val="24"/>
          <w:szCs w:val="24"/>
        </w:rPr>
        <w:t xml:space="preserve">популяризира </w:t>
      </w:r>
      <w:r w:rsidR="00B6303D" w:rsidRPr="0024322C">
        <w:rPr>
          <w:rFonts w:ascii="Cambria" w:hAnsi="Cambria"/>
          <w:sz w:val="24"/>
          <w:szCs w:val="24"/>
        </w:rPr>
        <w:t xml:space="preserve">положителния опит и съвременните практики в областта на планирането чрез разработване и предлагане на ефективни програми и форми на обучение. </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5.</w:t>
      </w:r>
      <w:r>
        <w:rPr>
          <w:rFonts w:ascii="Cambria" w:hAnsi="Cambria"/>
          <w:sz w:val="24"/>
          <w:szCs w:val="24"/>
        </w:rPr>
        <w:tab/>
      </w:r>
      <w:r w:rsidR="00FA1CF3" w:rsidRPr="0024322C">
        <w:rPr>
          <w:rFonts w:ascii="Cambria" w:hAnsi="Cambria"/>
          <w:sz w:val="24"/>
          <w:szCs w:val="24"/>
        </w:rPr>
        <w:t xml:space="preserve">повишава </w:t>
      </w:r>
      <w:r w:rsidR="00B6303D" w:rsidRPr="0024322C">
        <w:rPr>
          <w:rFonts w:ascii="Cambria" w:hAnsi="Cambria"/>
          <w:sz w:val="24"/>
          <w:szCs w:val="24"/>
        </w:rPr>
        <w:t>компетентността по планиране чрез провеждане на специализирани курсове и семинари по актуални въпроси на планирането.</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6.</w:t>
      </w:r>
      <w:r>
        <w:rPr>
          <w:rFonts w:ascii="Cambria" w:hAnsi="Cambria"/>
          <w:sz w:val="24"/>
          <w:szCs w:val="24"/>
        </w:rPr>
        <w:tab/>
      </w:r>
      <w:r w:rsidR="00FA1CF3" w:rsidRPr="0024322C">
        <w:rPr>
          <w:rFonts w:ascii="Cambria" w:hAnsi="Cambria"/>
          <w:sz w:val="24"/>
          <w:szCs w:val="24"/>
        </w:rPr>
        <w:t xml:space="preserve">участва </w:t>
      </w:r>
      <w:r w:rsidR="00B6303D" w:rsidRPr="0024322C">
        <w:rPr>
          <w:rFonts w:ascii="Cambria" w:hAnsi="Cambria"/>
          <w:sz w:val="24"/>
          <w:szCs w:val="24"/>
        </w:rPr>
        <w:t>и организира срещи, дискусии и семинари с национални и международни участия по въпроси, свързани с плановата наука и практика.</w:t>
      </w:r>
    </w:p>
    <w:p w:rsidR="00B6303D" w:rsidRPr="0024322C" w:rsidRDefault="001C7B05" w:rsidP="005873DD">
      <w:pPr>
        <w:tabs>
          <w:tab w:val="left" w:pos="426"/>
        </w:tabs>
        <w:spacing w:before="120" w:after="120"/>
        <w:jc w:val="both"/>
        <w:rPr>
          <w:rFonts w:ascii="Cambria" w:hAnsi="Cambria"/>
          <w:sz w:val="24"/>
          <w:szCs w:val="24"/>
        </w:rPr>
      </w:pPr>
      <w:r>
        <w:rPr>
          <w:rFonts w:ascii="Cambria" w:hAnsi="Cambria"/>
          <w:sz w:val="24"/>
          <w:szCs w:val="24"/>
        </w:rPr>
        <w:t>7.</w:t>
      </w:r>
      <w:r>
        <w:rPr>
          <w:rFonts w:ascii="Cambria" w:hAnsi="Cambria"/>
          <w:sz w:val="24"/>
          <w:szCs w:val="24"/>
        </w:rPr>
        <w:tab/>
      </w:r>
      <w:r w:rsidR="00FA1CF3" w:rsidRPr="0024322C">
        <w:rPr>
          <w:rFonts w:ascii="Cambria" w:hAnsi="Cambria"/>
          <w:sz w:val="24"/>
          <w:szCs w:val="24"/>
        </w:rPr>
        <w:t xml:space="preserve">осъществява </w:t>
      </w:r>
      <w:r w:rsidR="00B6303D" w:rsidRPr="0024322C">
        <w:rPr>
          <w:rFonts w:ascii="Cambria" w:hAnsi="Cambria"/>
          <w:sz w:val="24"/>
          <w:szCs w:val="24"/>
        </w:rPr>
        <w:t>контакти и взаимодействия със сродни организации в други страни и членува в международни сдружения, чиято дейност е свързана с проблемите на планирането.</w:t>
      </w:r>
    </w:p>
    <w:p w:rsidR="00B6303D" w:rsidRPr="004B021B" w:rsidRDefault="001C7B05" w:rsidP="005873DD">
      <w:pPr>
        <w:tabs>
          <w:tab w:val="left" w:pos="426"/>
        </w:tabs>
        <w:spacing w:before="120" w:after="120"/>
        <w:jc w:val="both"/>
        <w:rPr>
          <w:rFonts w:ascii="Cambria" w:hAnsi="Cambria"/>
          <w:sz w:val="24"/>
          <w:szCs w:val="24"/>
        </w:rPr>
      </w:pPr>
      <w:r>
        <w:rPr>
          <w:rFonts w:ascii="Cambria" w:hAnsi="Cambria"/>
          <w:sz w:val="24"/>
          <w:szCs w:val="24"/>
        </w:rPr>
        <w:t>8.</w:t>
      </w:r>
      <w:r>
        <w:rPr>
          <w:rFonts w:ascii="Cambria" w:hAnsi="Cambria"/>
          <w:sz w:val="24"/>
          <w:szCs w:val="24"/>
        </w:rPr>
        <w:tab/>
      </w:r>
      <w:r w:rsidR="00FA1CF3" w:rsidRPr="0024322C">
        <w:rPr>
          <w:rFonts w:ascii="Cambria" w:hAnsi="Cambria"/>
          <w:sz w:val="24"/>
          <w:szCs w:val="24"/>
        </w:rPr>
        <w:t xml:space="preserve">участва </w:t>
      </w:r>
      <w:r w:rsidR="00B6303D" w:rsidRPr="0024322C">
        <w:rPr>
          <w:rFonts w:ascii="Cambria" w:hAnsi="Cambria"/>
          <w:sz w:val="24"/>
          <w:szCs w:val="24"/>
        </w:rPr>
        <w:t>като представител на съсловието на плановиците в специализирани работни групи, експертни съвети, комисии др., както и в организирани форуми в областта на планирането.</w:t>
      </w:r>
    </w:p>
    <w:p w:rsidR="00FA1CF3" w:rsidRDefault="00FA1CF3" w:rsidP="005873DD">
      <w:pPr>
        <w:spacing w:before="120" w:after="120"/>
        <w:jc w:val="both"/>
        <w:rPr>
          <w:rFonts w:ascii="Cambria" w:hAnsi="Cambria"/>
          <w:sz w:val="24"/>
          <w:szCs w:val="24"/>
        </w:rPr>
      </w:pPr>
      <w:r w:rsidRPr="00FA1CF3">
        <w:rPr>
          <w:rFonts w:ascii="Cambria" w:hAnsi="Cambria"/>
          <w:sz w:val="24"/>
          <w:szCs w:val="24"/>
        </w:rPr>
        <w:t>/3/ Сдружението може да извършва и други стопански дейности, незабранени от закона, които са свързани и не противоречат на основния му предмет на дейност и подпомагат постигането на целите му.</w:t>
      </w:r>
    </w:p>
    <w:p w:rsidR="00B6303D" w:rsidRDefault="00B6303D" w:rsidP="005873DD">
      <w:pPr>
        <w:spacing w:before="120" w:after="120"/>
        <w:jc w:val="both"/>
        <w:rPr>
          <w:rFonts w:ascii="Cambria" w:hAnsi="Cambria"/>
          <w:b/>
          <w:sz w:val="24"/>
          <w:szCs w:val="24"/>
        </w:rPr>
      </w:pPr>
    </w:p>
    <w:p w:rsidR="00B6303D" w:rsidRPr="0024322C" w:rsidRDefault="00B6303D" w:rsidP="005873DD">
      <w:pPr>
        <w:spacing w:before="120" w:after="120"/>
        <w:jc w:val="center"/>
        <w:outlineLvl w:val="0"/>
        <w:rPr>
          <w:rFonts w:ascii="Cambria" w:hAnsi="Cambria"/>
          <w:b/>
          <w:sz w:val="24"/>
          <w:szCs w:val="24"/>
        </w:rPr>
      </w:pPr>
      <w:r w:rsidRPr="0024322C">
        <w:rPr>
          <w:rFonts w:ascii="Cambria" w:hAnsi="Cambria"/>
          <w:b/>
          <w:sz w:val="24"/>
          <w:szCs w:val="24"/>
        </w:rPr>
        <w:t>Глава трета</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ЧЛЕНСТВО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 xml:space="preserve">Чл.7. </w:t>
      </w:r>
      <w:r w:rsidR="003D4E31">
        <w:rPr>
          <w:rFonts w:ascii="Cambria" w:hAnsi="Cambria"/>
          <w:sz w:val="24"/>
          <w:szCs w:val="24"/>
        </w:rPr>
        <w:t xml:space="preserve">(Изм. - Решение на ОС, 08.11.2016 г.) </w:t>
      </w:r>
      <w:r w:rsidR="003D4E31" w:rsidRPr="003D4E31">
        <w:rPr>
          <w:rFonts w:ascii="Cambria" w:hAnsi="Cambria"/>
          <w:sz w:val="24"/>
          <w:szCs w:val="24"/>
        </w:rPr>
        <w:t>Член на Сдружението може да бъде всяко дееспособно физическо лице, което работи в сферата на планирането, а също и всяко юридическо лице, осъществяващо и подпомагащо дейност в същата сфера, което приема Устава на Сдружението, плаща редовно членски внос и работи за постигане на неговите цели и задачи.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Чл.8./1/. Членството в НАПП е доброволно.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Учредителите на Сдружението - физически и юридически лица, заплащат еднократна вноска в размер на 50 /петдесет/ лева</w:t>
      </w:r>
      <w:r>
        <w:rPr>
          <w:rFonts w:ascii="Cambria" w:hAnsi="Cambria"/>
          <w:sz w:val="24"/>
          <w:szCs w:val="24"/>
        </w:rPr>
        <w:t xml:space="preserve"> за учредяване</w:t>
      </w:r>
      <w:r w:rsidRPr="00534CBC">
        <w:rPr>
          <w:rFonts w:ascii="Cambria" w:hAnsi="Cambria"/>
          <w:sz w:val="24"/>
          <w:szCs w:val="24"/>
        </w:rPr>
        <w:t>.</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Нови членове се приемат от Управителния съвет на Сдружението, въз основа на писмено заявление, отправено до Управителния съвет, в което лицето или представляващия организацията кандидат член декларира, че е запознато и приема разпоредбите на настоящия Устав.</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Заявлението се съпътства от професионална автобиография за физически лице и от кратка визитка за юридическите лица.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/5/. Управителният съвет разглежда заявлението на първото си заседание след неговото постъпване. Членството се придобива от датата на вземане на решение от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Чл.9./1/. Членството в Сдружението се прекратява:</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С едностранно волеизявление, изразено в писмено заявление до Управителния съвет, не по-късно от един месец преди датата на напускане.</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При смърт или поставянето под пълно запрещение на лицето.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С изключването.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При отпадане, поради невнасяне на членския внос или системно неучастие в дейността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Член на Сдружението може да бъде изключен с решение на Управителния съвет, когато: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Нарушава системно предвидените в чл. 11 от Устава задължения.</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Извършва действия, уронващи доброто име и престижа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Решението на Управителния съвет за изключване може да се обжалва пред Общото събрание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Отпадане е налице, когато член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Не внася установените имуществени вноски в сроковете по чл. 11, което се констатира с писмен акт на Управителния съвет.</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B6303D" w:rsidRPr="00534CBC">
        <w:rPr>
          <w:rFonts w:ascii="Cambria" w:hAnsi="Cambria"/>
          <w:sz w:val="24"/>
          <w:szCs w:val="24"/>
        </w:rPr>
        <w:t>Не взема участие в три последователни заседания на Общото събрание, констатирано от протоколите.</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/5/. Отпадането се счита настъпило с вземането на решение за това от Управителния съвет по предложение на Председателя, 1/10 от членовете на Общото събрание или на Контролния съвет. Обстоятелствата по предходната алинея се констатират от Управителния съвет по документите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/6/. Решението на УС може да се обжалва пред Общото събрание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/7/. При прекратяване на членството Сдружението не дължи връщане на направените имуществени вноски. Прекратилият членството си член на Сдружението е длъжен да заплати просрочените имуществени вноски за периода на членството си.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Чл.10. Всеки член на Сдружението има право: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Да участва в работата на Общото събрание.</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Да избира и да бъде избиран в органите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Да участва в обсъждането и решаването на въпроси от общ интерес.</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Да се ползва от дейността на Сдружението и да търси защита на професионалните си интереси чрез него.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5.</w:t>
      </w:r>
      <w:r>
        <w:rPr>
          <w:rFonts w:ascii="Cambria" w:hAnsi="Cambria"/>
          <w:sz w:val="24"/>
          <w:szCs w:val="24"/>
        </w:rPr>
        <w:tab/>
      </w:r>
      <w:r w:rsidR="00B6303D" w:rsidRPr="00534CBC">
        <w:rPr>
          <w:rFonts w:ascii="Cambria" w:hAnsi="Cambria"/>
          <w:sz w:val="24"/>
          <w:szCs w:val="24"/>
        </w:rPr>
        <w:t>Да участва във всички прояви на Сдружението в страната и чужбина.</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6.</w:t>
      </w:r>
      <w:r>
        <w:rPr>
          <w:rFonts w:ascii="Cambria" w:hAnsi="Cambria"/>
          <w:sz w:val="24"/>
          <w:szCs w:val="24"/>
        </w:rPr>
        <w:tab/>
      </w:r>
      <w:r w:rsidR="00B6303D" w:rsidRPr="00534CBC">
        <w:rPr>
          <w:rFonts w:ascii="Cambria" w:hAnsi="Cambria"/>
          <w:sz w:val="24"/>
          <w:szCs w:val="24"/>
        </w:rPr>
        <w:t>Да бъде своевременно информиран за всички актове и действия на Сдружението и неговите органи.</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7.</w:t>
      </w:r>
      <w:r>
        <w:rPr>
          <w:rFonts w:ascii="Cambria" w:hAnsi="Cambria"/>
          <w:sz w:val="24"/>
          <w:szCs w:val="24"/>
        </w:rPr>
        <w:tab/>
      </w:r>
      <w:r w:rsidR="00B6303D" w:rsidRPr="00534CBC">
        <w:rPr>
          <w:rFonts w:ascii="Cambria" w:hAnsi="Cambria"/>
          <w:sz w:val="24"/>
          <w:szCs w:val="24"/>
        </w:rPr>
        <w:t>На свободен достъп до всички документи, свързани с дейността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8.</w:t>
      </w:r>
      <w:r>
        <w:rPr>
          <w:rFonts w:ascii="Cambria" w:hAnsi="Cambria"/>
          <w:sz w:val="24"/>
          <w:szCs w:val="24"/>
        </w:rPr>
        <w:tab/>
      </w:r>
      <w:r w:rsidR="00B6303D" w:rsidRPr="00534CBC">
        <w:rPr>
          <w:rFonts w:ascii="Cambria" w:hAnsi="Cambria"/>
          <w:sz w:val="24"/>
          <w:szCs w:val="24"/>
        </w:rPr>
        <w:t xml:space="preserve">Да напуска доброволно Сдружението при условията </w:t>
      </w:r>
      <w:r w:rsidR="00B6303D">
        <w:rPr>
          <w:rFonts w:ascii="Cambria" w:hAnsi="Cambria"/>
          <w:sz w:val="24"/>
          <w:szCs w:val="24"/>
        </w:rPr>
        <w:t xml:space="preserve">на </w:t>
      </w:r>
      <w:r w:rsidR="00B6303D" w:rsidRPr="00534CBC">
        <w:rPr>
          <w:rFonts w:ascii="Cambria" w:hAnsi="Cambria"/>
          <w:sz w:val="24"/>
          <w:szCs w:val="24"/>
        </w:rPr>
        <w:t>този Устав.</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Чл.11./1/. Всеки член на Сдружението е длъжен да:</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Спазва Устава, решенията на Общото събрание и другите органи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Плаща редовно годишен членски внос в размер на 30 /тридесет/ лева за физически лица и 150 /сто и петдесет/ лева за юридически лица. Годишният членски внос се заплаща по банкова сметка на Сдружението и може да се преведе изцяло или на две части: – 50% – в срок до 30 април на съответната година и 50% – в срок до 30 септември на съответната година.</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Не използва по какъвто и да е начин участието си в Сдружението за цели, противоречащи на Устава и не уронва с действията си неговото добро име и престиж.</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В случай, че членството в Сдружението възникне след 30 юни на съответната година, се заплаща само 50% от годишния членски внос.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lastRenderedPageBreak/>
        <w:t>/3/. Новоприетите членове на Сдружението заплащат годишния си членски внос след решението по чл. 8, при условията на алинеи 1</w:t>
      </w:r>
      <w:r>
        <w:rPr>
          <w:rFonts w:ascii="Cambria" w:hAnsi="Cambria"/>
          <w:sz w:val="24"/>
          <w:szCs w:val="24"/>
        </w:rPr>
        <w:t xml:space="preserve"> и</w:t>
      </w:r>
      <w:r w:rsidRPr="00534CBC">
        <w:rPr>
          <w:rFonts w:ascii="Cambria" w:hAnsi="Cambria"/>
          <w:sz w:val="24"/>
          <w:szCs w:val="24"/>
        </w:rPr>
        <w:t xml:space="preserve"> 2.</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За задълженията на Сдружението неговите членове носят отговорност само до размера на предвидените в настоящия Устав имуществени вноски. Членовете не отговарят лично за задълженията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/5/. Членските права и задължения, с изключение на имуществените, са непрехвърлими и не преминават върху други лица при смърт, съответно при прекратяване.</w:t>
      </w:r>
    </w:p>
    <w:p w:rsidR="00B6303D" w:rsidRDefault="00B6303D" w:rsidP="005873DD">
      <w:pPr>
        <w:spacing w:before="120" w:after="120"/>
        <w:jc w:val="both"/>
        <w:rPr>
          <w:rFonts w:ascii="Cambria" w:hAnsi="Cambria"/>
          <w:sz w:val="24"/>
          <w:szCs w:val="24"/>
        </w:rPr>
      </w:pPr>
      <w:r w:rsidRPr="00534CBC">
        <w:rPr>
          <w:rFonts w:ascii="Cambria" w:hAnsi="Cambria"/>
          <w:sz w:val="24"/>
          <w:szCs w:val="24"/>
        </w:rPr>
        <w:t>Чл.12. Членовете на Сдружението имат право да овластяват трето лице, да упражнява техните права и да изпълнява задълженията им, което се извършва писмено и произвежда действия след писмено уведомяване на УС. В тези случаи упълномощителят носи отговорност за неизпълнение задълженията на упълномощения.</w:t>
      </w:r>
    </w:p>
    <w:p w:rsidR="00B6303D" w:rsidRPr="00534CBC" w:rsidRDefault="00B6303D" w:rsidP="005873DD">
      <w:pPr>
        <w:spacing w:before="120" w:after="120"/>
        <w:jc w:val="both"/>
        <w:rPr>
          <w:rFonts w:ascii="Cambria" w:hAnsi="Cambria"/>
          <w:sz w:val="24"/>
          <w:szCs w:val="24"/>
        </w:rPr>
      </w:pPr>
      <w:r>
        <w:rPr>
          <w:rFonts w:ascii="Cambria" w:hAnsi="Cambria"/>
          <w:sz w:val="24"/>
          <w:szCs w:val="24"/>
        </w:rPr>
        <w:t>Чл.13</w:t>
      </w:r>
      <w:r w:rsidRPr="00534CBC">
        <w:rPr>
          <w:rFonts w:ascii="Cambria" w:hAnsi="Cambria"/>
          <w:sz w:val="24"/>
          <w:szCs w:val="24"/>
        </w:rPr>
        <w:t>./1/. Почетни членове на Сдружението могат да бъдат бивши членове на НАПП, допринесли с дейността си за издигане авторитета на плановата дейност и качеството на плановия процес в Р България и са работили за осъществяване на целите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Почетните членове се удостояват от Общото събрание, по предложение на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Почетните членове на Сдружението имат всички права и задължения на неговите членове</w:t>
      </w:r>
      <w:r>
        <w:rPr>
          <w:rFonts w:ascii="Cambria" w:hAnsi="Cambria"/>
          <w:sz w:val="24"/>
          <w:szCs w:val="24"/>
        </w:rPr>
        <w:t>,</w:t>
      </w:r>
      <w:r w:rsidRPr="00534CBC">
        <w:rPr>
          <w:rFonts w:ascii="Cambria" w:hAnsi="Cambria"/>
          <w:sz w:val="24"/>
          <w:szCs w:val="24"/>
        </w:rPr>
        <w:t xml:space="preserve"> с изключение на тези по чл. 11, ал. 1, т. 2.</w:t>
      </w:r>
    </w:p>
    <w:p w:rsidR="00B6303D" w:rsidRPr="00534CBC" w:rsidRDefault="00B6303D" w:rsidP="005873DD">
      <w:pPr>
        <w:tabs>
          <w:tab w:val="left" w:pos="4082"/>
        </w:tabs>
        <w:spacing w:before="120" w:after="120"/>
        <w:jc w:val="both"/>
        <w:rPr>
          <w:rFonts w:ascii="Cambria" w:hAnsi="Cambria"/>
          <w:sz w:val="24"/>
          <w:szCs w:val="24"/>
        </w:rPr>
      </w:pPr>
    </w:p>
    <w:p w:rsidR="00B6303D" w:rsidRPr="00534CBC" w:rsidRDefault="00B6303D" w:rsidP="005873DD">
      <w:pPr>
        <w:spacing w:before="120" w:after="120"/>
        <w:jc w:val="center"/>
        <w:outlineLvl w:val="0"/>
        <w:rPr>
          <w:rFonts w:ascii="Cambria" w:hAnsi="Cambria"/>
          <w:b/>
          <w:sz w:val="24"/>
          <w:szCs w:val="24"/>
        </w:rPr>
      </w:pPr>
      <w:r w:rsidRPr="00534CBC">
        <w:rPr>
          <w:rFonts w:ascii="Cambria" w:hAnsi="Cambria"/>
          <w:b/>
          <w:sz w:val="24"/>
          <w:szCs w:val="24"/>
        </w:rPr>
        <w:t>Глава четвърта</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ОРГАНИ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w:t>
      </w:r>
      <w:r>
        <w:rPr>
          <w:rFonts w:ascii="Cambria" w:hAnsi="Cambria"/>
          <w:sz w:val="24"/>
          <w:szCs w:val="24"/>
        </w:rPr>
        <w:t>4</w:t>
      </w:r>
      <w:r w:rsidRPr="00534CBC">
        <w:rPr>
          <w:rFonts w:ascii="Cambria" w:hAnsi="Cambria"/>
          <w:sz w:val="24"/>
          <w:szCs w:val="24"/>
        </w:rPr>
        <w:t>./1/. Върховен орган на Сдружението е Общото събрание. В него участват всички членове на Сдружението и упълномощени представители по реда на чл. 12 от настоящия Устав.</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Управителен орган на Сдружението е Управителният съвет /УС/.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Контролен орган на Сдружението е Контролният съвет /КС/.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 1</w:t>
      </w:r>
      <w:r>
        <w:rPr>
          <w:rFonts w:ascii="Cambria" w:hAnsi="Cambria"/>
          <w:sz w:val="24"/>
          <w:szCs w:val="24"/>
        </w:rPr>
        <w:t>5</w:t>
      </w:r>
      <w:r w:rsidRPr="00534CBC">
        <w:rPr>
          <w:rFonts w:ascii="Cambria" w:hAnsi="Cambria"/>
          <w:sz w:val="24"/>
          <w:szCs w:val="24"/>
        </w:rPr>
        <w:t>. В Общото събрание всеки член има право на един глас.</w:t>
      </w:r>
    </w:p>
    <w:p w:rsidR="00B6303D" w:rsidRPr="00534CBC" w:rsidRDefault="00B6303D" w:rsidP="005873DD">
      <w:pPr>
        <w:spacing w:before="120" w:after="120"/>
        <w:jc w:val="both"/>
        <w:rPr>
          <w:rFonts w:ascii="Cambria" w:hAnsi="Cambria"/>
          <w:sz w:val="24"/>
          <w:szCs w:val="24"/>
        </w:rPr>
      </w:pPr>
      <w:r>
        <w:rPr>
          <w:rFonts w:ascii="Cambria" w:hAnsi="Cambria"/>
          <w:sz w:val="24"/>
          <w:szCs w:val="24"/>
        </w:rPr>
        <w:t>Чл.16</w:t>
      </w:r>
      <w:r w:rsidRPr="00534CBC">
        <w:rPr>
          <w:rFonts w:ascii="Cambria" w:hAnsi="Cambria"/>
          <w:sz w:val="24"/>
          <w:szCs w:val="24"/>
        </w:rPr>
        <w:t>./1/. Общото събрание:</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Приема, изменя и допълва Устава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Избира от своя състав и освобождава членовете на Управителния съвет и на Контролния съвет.</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Взема решения за създаване и закриване на клонове.</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lastRenderedPageBreak/>
        <w:t>4.</w:t>
      </w:r>
      <w:r>
        <w:rPr>
          <w:rFonts w:ascii="Cambria" w:hAnsi="Cambria"/>
          <w:sz w:val="24"/>
          <w:szCs w:val="24"/>
        </w:rPr>
        <w:tab/>
      </w:r>
      <w:r w:rsidR="00B6303D" w:rsidRPr="00534CBC">
        <w:rPr>
          <w:rFonts w:ascii="Cambria" w:hAnsi="Cambria"/>
          <w:sz w:val="24"/>
          <w:szCs w:val="24"/>
        </w:rPr>
        <w:t>Взема решение за преобразуване или прекратяване дейността на Сдружението.</w:t>
      </w:r>
    </w:p>
    <w:p w:rsidR="00B6303D" w:rsidRPr="00534CBC" w:rsidRDefault="00B6303D" w:rsidP="005873DD">
      <w:pPr>
        <w:tabs>
          <w:tab w:val="left" w:pos="426"/>
        </w:tabs>
        <w:spacing w:before="120" w:after="120"/>
        <w:jc w:val="both"/>
        <w:rPr>
          <w:rFonts w:ascii="Cambria" w:hAnsi="Cambria"/>
          <w:sz w:val="24"/>
          <w:szCs w:val="24"/>
        </w:rPr>
      </w:pPr>
      <w:r w:rsidRPr="00534CBC">
        <w:rPr>
          <w:rFonts w:ascii="Cambria" w:hAnsi="Cambria"/>
          <w:sz w:val="24"/>
          <w:szCs w:val="24"/>
        </w:rPr>
        <w:t>5</w:t>
      </w:r>
      <w:r w:rsidR="001C7B05">
        <w:rPr>
          <w:rFonts w:ascii="Cambria" w:hAnsi="Cambria"/>
          <w:sz w:val="24"/>
          <w:szCs w:val="24"/>
        </w:rPr>
        <w:t>.</w:t>
      </w:r>
      <w:r w:rsidR="001C7B05">
        <w:rPr>
          <w:rFonts w:ascii="Cambria" w:hAnsi="Cambria"/>
          <w:sz w:val="24"/>
          <w:szCs w:val="24"/>
        </w:rPr>
        <w:tab/>
        <w:t>(От</w:t>
      </w:r>
      <w:r w:rsidR="001C7B05">
        <w:rPr>
          <w:rFonts w:ascii="Cambria" w:hAnsi="Cambria"/>
          <w:sz w:val="24"/>
          <w:szCs w:val="24"/>
        </w:rPr>
        <w:t>м. - Решение на ОС, 08.11.2016 г.)</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6.</w:t>
      </w:r>
      <w:r>
        <w:rPr>
          <w:rFonts w:ascii="Cambria" w:hAnsi="Cambria"/>
          <w:sz w:val="24"/>
          <w:szCs w:val="24"/>
        </w:rPr>
        <w:tab/>
      </w:r>
      <w:r>
        <w:rPr>
          <w:rFonts w:ascii="Cambria" w:hAnsi="Cambria"/>
          <w:sz w:val="24"/>
          <w:szCs w:val="24"/>
        </w:rPr>
        <w:t>(</w:t>
      </w:r>
      <w:r w:rsidR="004079F6">
        <w:rPr>
          <w:rFonts w:ascii="Cambria" w:hAnsi="Cambria"/>
          <w:sz w:val="24"/>
          <w:szCs w:val="24"/>
        </w:rPr>
        <w:t>От</w:t>
      </w:r>
      <w:r>
        <w:rPr>
          <w:rFonts w:ascii="Cambria" w:hAnsi="Cambria"/>
          <w:sz w:val="24"/>
          <w:szCs w:val="24"/>
        </w:rPr>
        <w:t>м. - Решение на ОС, 08.11.2016 г.)</w:t>
      </w:r>
    </w:p>
    <w:p w:rsidR="00B6303D" w:rsidRPr="00534CBC" w:rsidRDefault="00B6303D" w:rsidP="005873DD">
      <w:pPr>
        <w:tabs>
          <w:tab w:val="left" w:pos="426"/>
        </w:tabs>
        <w:spacing w:before="120" w:after="120"/>
        <w:jc w:val="both"/>
        <w:rPr>
          <w:rFonts w:ascii="Cambria" w:hAnsi="Cambria"/>
          <w:sz w:val="24"/>
          <w:szCs w:val="24"/>
        </w:rPr>
      </w:pPr>
      <w:r w:rsidRPr="00534CBC">
        <w:rPr>
          <w:rFonts w:ascii="Cambria" w:hAnsi="Cambria"/>
          <w:sz w:val="24"/>
          <w:szCs w:val="24"/>
        </w:rPr>
        <w:t>7</w:t>
      </w:r>
      <w:r w:rsidR="001C7B05">
        <w:rPr>
          <w:rFonts w:ascii="Cambria" w:hAnsi="Cambria"/>
          <w:sz w:val="24"/>
          <w:szCs w:val="24"/>
        </w:rPr>
        <w:t>.</w:t>
      </w:r>
      <w:r w:rsidR="001C7B05">
        <w:rPr>
          <w:rFonts w:ascii="Cambria" w:hAnsi="Cambria"/>
          <w:sz w:val="24"/>
          <w:szCs w:val="24"/>
        </w:rPr>
        <w:tab/>
      </w:r>
      <w:r w:rsidR="004079F6">
        <w:rPr>
          <w:rFonts w:ascii="Cambria" w:hAnsi="Cambria"/>
          <w:sz w:val="24"/>
          <w:szCs w:val="24"/>
        </w:rPr>
        <w:t>(Изм. - Решение на ОС, 08.11.2016 г.)</w:t>
      </w:r>
      <w:r w:rsidR="004079F6">
        <w:rPr>
          <w:rFonts w:ascii="Cambria" w:hAnsi="Cambria"/>
          <w:sz w:val="24"/>
          <w:szCs w:val="24"/>
        </w:rPr>
        <w:t xml:space="preserve"> </w:t>
      </w:r>
      <w:r w:rsidR="004079F6" w:rsidRPr="004079F6">
        <w:rPr>
          <w:rFonts w:ascii="Cambria" w:hAnsi="Cambria"/>
          <w:sz w:val="24"/>
          <w:szCs w:val="24"/>
        </w:rPr>
        <w:t>Приема отчета на Управителния съвет за работата на Сдружението</w:t>
      </w:r>
      <w:r w:rsidRPr="00534CBC">
        <w:rPr>
          <w:rFonts w:ascii="Cambria" w:hAnsi="Cambria"/>
          <w:sz w:val="24"/>
          <w:szCs w:val="24"/>
        </w:rPr>
        <w:t>.</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8.</w:t>
      </w:r>
      <w:r>
        <w:rPr>
          <w:rFonts w:ascii="Cambria" w:hAnsi="Cambria"/>
          <w:sz w:val="24"/>
          <w:szCs w:val="24"/>
        </w:rPr>
        <w:tab/>
      </w:r>
      <w:r w:rsidR="00B6303D" w:rsidRPr="00534CBC">
        <w:rPr>
          <w:rFonts w:ascii="Cambria" w:hAnsi="Cambria"/>
          <w:sz w:val="24"/>
          <w:szCs w:val="24"/>
        </w:rPr>
        <w:t>Отменя решенията на други органи на Сдружението, които противоречат на Устава, други вътрешни актове, целите и средства на Сдружението, както и на законите на Република България.</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9.</w:t>
      </w:r>
      <w:r>
        <w:rPr>
          <w:rFonts w:ascii="Cambria" w:hAnsi="Cambria"/>
          <w:sz w:val="24"/>
          <w:szCs w:val="24"/>
        </w:rPr>
        <w:tab/>
      </w:r>
      <w:r w:rsidR="00B6303D" w:rsidRPr="00534CBC">
        <w:rPr>
          <w:rFonts w:ascii="Cambria" w:hAnsi="Cambria"/>
          <w:sz w:val="24"/>
          <w:szCs w:val="24"/>
        </w:rPr>
        <w:t>Приема Правилник за работата на Общото събрание, други органи на Сдружението и персонала.</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10.</w:t>
      </w:r>
      <w:r>
        <w:rPr>
          <w:rFonts w:ascii="Cambria" w:hAnsi="Cambria"/>
          <w:sz w:val="24"/>
          <w:szCs w:val="24"/>
        </w:rPr>
        <w:tab/>
      </w:r>
      <w:r w:rsidR="00B6303D" w:rsidRPr="00534CBC">
        <w:rPr>
          <w:rFonts w:ascii="Cambria" w:hAnsi="Cambria"/>
          <w:sz w:val="24"/>
          <w:szCs w:val="24"/>
        </w:rPr>
        <w:t>Взема решения за създаване и закриване на постоянни комисии и определя техния състав.</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11.</w:t>
      </w:r>
      <w:r>
        <w:rPr>
          <w:rFonts w:ascii="Cambria" w:hAnsi="Cambria"/>
          <w:sz w:val="24"/>
          <w:szCs w:val="24"/>
        </w:rPr>
        <w:tab/>
      </w:r>
      <w:r w:rsidR="00B6303D" w:rsidRPr="00534CBC">
        <w:rPr>
          <w:rFonts w:ascii="Cambria" w:hAnsi="Cambria"/>
          <w:sz w:val="24"/>
          <w:szCs w:val="24"/>
        </w:rPr>
        <w:t>Взема решение за създаване и закриване на консултантски, издателски и стопански звена, които да подпомагат дейността и да съдействат за изпълнение целите на Сдружението.</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12.</w:t>
      </w:r>
      <w:r>
        <w:rPr>
          <w:rFonts w:ascii="Cambria" w:hAnsi="Cambria"/>
          <w:sz w:val="24"/>
          <w:szCs w:val="24"/>
        </w:rPr>
        <w:tab/>
      </w:r>
      <w:r w:rsidR="00B6303D" w:rsidRPr="00534CBC">
        <w:rPr>
          <w:rFonts w:ascii="Cambria" w:hAnsi="Cambria"/>
          <w:sz w:val="24"/>
          <w:szCs w:val="24"/>
        </w:rPr>
        <w:t>Взема решения за придобиване и разпореждане с имущество на Сдружението на стойност над 30 000 /тридесет хиляди/ лв.</w:t>
      </w:r>
    </w:p>
    <w:p w:rsidR="00B6303D" w:rsidRPr="00534CBC" w:rsidRDefault="001C7B05" w:rsidP="005873DD">
      <w:pPr>
        <w:tabs>
          <w:tab w:val="left" w:pos="426"/>
        </w:tabs>
        <w:spacing w:before="120" w:after="120"/>
        <w:jc w:val="both"/>
        <w:rPr>
          <w:rFonts w:ascii="Cambria" w:hAnsi="Cambria"/>
          <w:sz w:val="24"/>
          <w:szCs w:val="24"/>
        </w:rPr>
      </w:pPr>
      <w:r>
        <w:rPr>
          <w:rFonts w:ascii="Cambria" w:hAnsi="Cambria"/>
          <w:sz w:val="24"/>
          <w:szCs w:val="24"/>
        </w:rPr>
        <w:t>13.</w:t>
      </w:r>
      <w:r>
        <w:rPr>
          <w:rFonts w:ascii="Cambria" w:hAnsi="Cambria"/>
          <w:sz w:val="24"/>
          <w:szCs w:val="24"/>
        </w:rPr>
        <w:tab/>
      </w:r>
      <w:r w:rsidR="00B6303D" w:rsidRPr="00534CBC">
        <w:rPr>
          <w:rFonts w:ascii="Cambria" w:hAnsi="Cambria"/>
          <w:sz w:val="24"/>
          <w:szCs w:val="24"/>
        </w:rPr>
        <w:t>Взема и други решения по въпроси, поставени в неговата компетенция със Закона и настоящия Устав.</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Решенията на ОС са задължителни за другите органи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Решенията на ОС подлежат на съдебен контрол по отношение тяхната законосъобразност и съответствие с Устава.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Решенията на органите на Сдружението, които са взети в противоречие със Закона, Устава или предходното решение на ОС, могат да бъдат оспорвани пред ОС по искане на заинтересованите членове на Сдружението или на негов орган, отправено в едномесечен срок от узнаването им, но не по-късно от 6 /шест/ месеца от датата на вземането на решението.</w:t>
      </w:r>
    </w:p>
    <w:p w:rsidR="00B6303D" w:rsidRPr="00534CBC" w:rsidRDefault="00B6303D" w:rsidP="005873DD">
      <w:pPr>
        <w:spacing w:before="120" w:after="120"/>
        <w:jc w:val="both"/>
        <w:rPr>
          <w:rFonts w:ascii="Cambria" w:hAnsi="Cambria"/>
          <w:sz w:val="24"/>
          <w:szCs w:val="24"/>
        </w:rPr>
      </w:pPr>
      <w:r>
        <w:rPr>
          <w:rFonts w:ascii="Cambria" w:hAnsi="Cambria"/>
          <w:sz w:val="24"/>
          <w:szCs w:val="24"/>
        </w:rPr>
        <w:t>Чл.17</w:t>
      </w:r>
      <w:r w:rsidRPr="00534CBC">
        <w:rPr>
          <w:rFonts w:ascii="Cambria" w:hAnsi="Cambria"/>
          <w:sz w:val="24"/>
          <w:szCs w:val="24"/>
        </w:rPr>
        <w:t>./1/. Общото събрание се свиква на заседание не по-малко от един път в годината от:</w:t>
      </w:r>
    </w:p>
    <w:p w:rsidR="00B6303D" w:rsidRPr="00534CBC" w:rsidRDefault="004079F6" w:rsidP="005873DD">
      <w:pPr>
        <w:tabs>
          <w:tab w:val="left" w:pos="284"/>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Управителния съвет.</w:t>
      </w:r>
    </w:p>
    <w:p w:rsidR="00B6303D" w:rsidRPr="00534CBC" w:rsidRDefault="004079F6" w:rsidP="005873DD">
      <w:pPr>
        <w:tabs>
          <w:tab w:val="left" w:pos="284"/>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По искане най-малко на 1/3 от членовете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Общото събрание се свиква от Управителния съвет по негова инициатива не по-късно от един месец преди датата на провеждане на заседанието чрез писмена покана до всеки член, в която се посочват дневния ред, датата, часа и мястото на заседанието и по чия инициатива се свиква.</w:t>
      </w:r>
    </w:p>
    <w:p w:rsidR="00B6303D" w:rsidRPr="00534CBC" w:rsidRDefault="00B6303D" w:rsidP="005873DD">
      <w:pPr>
        <w:tabs>
          <w:tab w:val="left" w:pos="426"/>
        </w:tabs>
        <w:spacing w:before="120" w:after="120"/>
        <w:jc w:val="both"/>
        <w:rPr>
          <w:rFonts w:ascii="Cambria" w:hAnsi="Cambria"/>
          <w:sz w:val="24"/>
          <w:szCs w:val="24"/>
        </w:rPr>
      </w:pPr>
      <w:r w:rsidRPr="00534CBC">
        <w:rPr>
          <w:rFonts w:ascii="Cambria" w:hAnsi="Cambria"/>
          <w:sz w:val="24"/>
          <w:szCs w:val="24"/>
        </w:rPr>
        <w:t xml:space="preserve">/3/. </w:t>
      </w:r>
      <w:r w:rsidR="004079F6">
        <w:rPr>
          <w:rFonts w:ascii="Cambria" w:hAnsi="Cambria"/>
          <w:sz w:val="24"/>
          <w:szCs w:val="24"/>
        </w:rPr>
        <w:t>(Отм. - Решение на ОС, 08.11.2016 г.)</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lastRenderedPageBreak/>
        <w:t>/4/. Заседанията на Общото събрание се провеждат в седалището на Сдружението – град Свищов или на друго място по решение на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/5/. Ако в едномесечен срок от постъпване на искането по ал. 1, Управителният съвет не отправи писмена покана за свикване на Общото събрание, то се свиква от съда по седалището на Сдружението по писмено искане на заинтересованите членове или натоварено от тях лице.</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w:t>
      </w:r>
      <w:r>
        <w:rPr>
          <w:rFonts w:ascii="Cambria" w:hAnsi="Cambria"/>
          <w:sz w:val="24"/>
          <w:szCs w:val="24"/>
        </w:rPr>
        <w:t>8</w:t>
      </w:r>
      <w:r w:rsidRPr="00534CBC">
        <w:rPr>
          <w:rFonts w:ascii="Cambria" w:hAnsi="Cambria"/>
          <w:sz w:val="24"/>
          <w:szCs w:val="24"/>
        </w:rPr>
        <w:t>./1/. Заседанията на Общото събрание са законни, ако на тях присъстват повече от половината от всички членове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Когато липсва необходимия кворум по ал. 1, заседанието се отлага с един час, след което то се провежда при същия дневен ред.</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Решенията на Общото събрание се вземат с явно гласуване, освен ако Общото събрание не реши друго, с мнозинство повече от половината от присъстващите /50% + 1 гласа/.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Решенията на Общото събрание по чл. 1</w:t>
      </w:r>
      <w:r>
        <w:rPr>
          <w:rFonts w:ascii="Cambria" w:hAnsi="Cambria"/>
          <w:sz w:val="24"/>
          <w:szCs w:val="24"/>
        </w:rPr>
        <w:t>6</w:t>
      </w:r>
      <w:r w:rsidRPr="00534CBC">
        <w:rPr>
          <w:rFonts w:ascii="Cambria" w:hAnsi="Cambria"/>
          <w:sz w:val="24"/>
          <w:szCs w:val="24"/>
        </w:rPr>
        <w:t>, т. 1, 4 и 9 се вземат с мнозинство повече от 2/3 от присъстващите членове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/5/. Общото събрание не може да взема решения по въпроси, които не са включени в обявения в поканата дневен ред на заседанието.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Чл.1</w:t>
      </w:r>
      <w:r>
        <w:rPr>
          <w:rFonts w:ascii="Cambria" w:hAnsi="Cambria"/>
          <w:sz w:val="24"/>
          <w:szCs w:val="24"/>
        </w:rPr>
        <w:t>9</w:t>
      </w:r>
      <w:r w:rsidRPr="00534CBC">
        <w:rPr>
          <w:rFonts w:ascii="Cambria" w:hAnsi="Cambria"/>
          <w:sz w:val="24"/>
          <w:szCs w:val="24"/>
        </w:rPr>
        <w:t>./1/. Заседанията на Общото събрание са публични и се ръководят от Председателя на Управителния съвет. При отсъствие на Председателя заседанията се ръководят от Заместник-председател на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На всяко заседание на Общото събрание се води протокол, който се подписва от председателстващия и от лицето, съставило протокола, които отговарят за верността на съдържанието му.</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Протоколът с прикрепен към него списък на присъстващите и писмените материали по свикването и провеждането на Общото събрание се завеждат в нарочна книга.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Всеки член, присъствал на ОС</w:t>
      </w:r>
      <w:r w:rsidRPr="00A94C2E">
        <w:rPr>
          <w:rFonts w:ascii="Cambria" w:hAnsi="Cambria"/>
          <w:sz w:val="24"/>
          <w:szCs w:val="24"/>
          <w:lang w:val="ru-RU"/>
        </w:rPr>
        <w:t>,</w:t>
      </w:r>
      <w:r w:rsidRPr="00534CBC">
        <w:rPr>
          <w:rFonts w:ascii="Cambria" w:hAnsi="Cambria"/>
          <w:sz w:val="24"/>
          <w:szCs w:val="24"/>
        </w:rPr>
        <w:t xml:space="preserve"> има право да следи за точното отразяване на заседанието и взетите на него решения в протокола.</w:t>
      </w:r>
    </w:p>
    <w:p w:rsidR="00B6303D" w:rsidRPr="00534CBC" w:rsidRDefault="00B6303D" w:rsidP="005873DD">
      <w:pPr>
        <w:spacing w:before="120" w:after="120"/>
        <w:jc w:val="both"/>
        <w:rPr>
          <w:rFonts w:ascii="Cambria" w:hAnsi="Cambria"/>
          <w:sz w:val="24"/>
          <w:szCs w:val="24"/>
        </w:rPr>
      </w:pPr>
      <w:r>
        <w:rPr>
          <w:rFonts w:ascii="Cambria" w:hAnsi="Cambria"/>
          <w:sz w:val="24"/>
          <w:szCs w:val="24"/>
        </w:rPr>
        <w:t>Чл.20</w:t>
      </w:r>
      <w:r w:rsidRPr="00534CBC">
        <w:rPr>
          <w:rFonts w:ascii="Cambria" w:hAnsi="Cambria"/>
          <w:sz w:val="24"/>
          <w:szCs w:val="24"/>
        </w:rPr>
        <w:t>./1/. Управителният съвет се състои от 5 члена, които се избират от Общото събрание за срок от 4 години.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Извън състава по ал. 1 в Управителния съвет могат да бъдат избирани за почетни членове лица, които с дейността си са допринесли за издигане авторитета на плановата дейност и качеството на плановия процес в Р България. Почетните членове участват с право на съвещателен глас в заседанията на УС.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w:t>
      </w:r>
      <w:r>
        <w:rPr>
          <w:rFonts w:ascii="Cambria" w:hAnsi="Cambria"/>
          <w:sz w:val="24"/>
          <w:szCs w:val="24"/>
        </w:rPr>
        <w:t>1</w:t>
      </w:r>
      <w:r w:rsidRPr="00534CBC">
        <w:rPr>
          <w:rFonts w:ascii="Cambria" w:hAnsi="Cambria"/>
          <w:sz w:val="24"/>
          <w:szCs w:val="24"/>
        </w:rPr>
        <w:t>./1/. Управителния съвет:</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Осъществява дейността на Сдружението между заседанията на Общото събрание.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lastRenderedPageBreak/>
        <w:t>2.</w:t>
      </w:r>
      <w:r>
        <w:rPr>
          <w:rFonts w:ascii="Cambria" w:hAnsi="Cambria"/>
          <w:sz w:val="24"/>
          <w:szCs w:val="24"/>
        </w:rPr>
        <w:tab/>
      </w:r>
      <w:r w:rsidR="00B6303D" w:rsidRPr="00534CBC">
        <w:rPr>
          <w:rFonts w:ascii="Cambria" w:hAnsi="Cambria"/>
          <w:sz w:val="24"/>
          <w:szCs w:val="24"/>
        </w:rPr>
        <w:t>Представлява Сдружението чрез своя председател и определя обема на представителната власт и на други негови членове.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Осигурява изпълнението на решенията на Общото събрание.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Взема решения за придобиване и разпореждане с имущество на Сдружението до 30 000 /тридесет хиляди/ лева, при спазване изискванията на настоящия Устав.</w:t>
      </w:r>
    </w:p>
    <w:p w:rsidR="00B6303D" w:rsidRPr="00534CBC" w:rsidRDefault="00B6303D" w:rsidP="005873DD">
      <w:pPr>
        <w:tabs>
          <w:tab w:val="left" w:pos="426"/>
        </w:tabs>
        <w:spacing w:before="120" w:after="120"/>
        <w:jc w:val="both"/>
        <w:rPr>
          <w:rFonts w:ascii="Cambria" w:hAnsi="Cambria"/>
          <w:sz w:val="24"/>
          <w:szCs w:val="24"/>
        </w:rPr>
      </w:pPr>
      <w:r w:rsidRPr="00534CBC">
        <w:rPr>
          <w:rFonts w:ascii="Cambria" w:hAnsi="Cambria"/>
          <w:sz w:val="24"/>
          <w:szCs w:val="24"/>
        </w:rPr>
        <w:t>5</w:t>
      </w:r>
      <w:r w:rsidR="004079F6">
        <w:rPr>
          <w:rFonts w:ascii="Cambria" w:hAnsi="Cambria"/>
          <w:sz w:val="24"/>
          <w:szCs w:val="24"/>
        </w:rPr>
        <w:t>.</w:t>
      </w:r>
      <w:r w:rsidR="004079F6">
        <w:rPr>
          <w:rFonts w:ascii="Cambria" w:hAnsi="Cambria"/>
          <w:sz w:val="24"/>
          <w:szCs w:val="24"/>
        </w:rPr>
        <w:tab/>
      </w:r>
      <w:r w:rsidR="004079F6">
        <w:rPr>
          <w:rFonts w:ascii="Cambria" w:hAnsi="Cambria"/>
          <w:sz w:val="24"/>
          <w:szCs w:val="24"/>
        </w:rPr>
        <w:t>(Отм. - Решение на ОС, 08.11.2016 г.)</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6.</w:t>
      </w:r>
      <w:r>
        <w:rPr>
          <w:rFonts w:ascii="Cambria" w:hAnsi="Cambria"/>
          <w:sz w:val="24"/>
          <w:szCs w:val="24"/>
        </w:rPr>
        <w:tab/>
      </w:r>
      <w:r>
        <w:rPr>
          <w:rFonts w:ascii="Cambria" w:hAnsi="Cambria"/>
          <w:sz w:val="24"/>
          <w:szCs w:val="24"/>
        </w:rPr>
        <w:t>(Отм. - Решение на ОС, 08.11.2016 г.)</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7.</w:t>
      </w:r>
      <w:r>
        <w:rPr>
          <w:rFonts w:ascii="Cambria" w:hAnsi="Cambria"/>
          <w:sz w:val="24"/>
          <w:szCs w:val="24"/>
        </w:rPr>
        <w:tab/>
      </w:r>
      <w:r w:rsidR="00B6303D" w:rsidRPr="00534CBC">
        <w:rPr>
          <w:rFonts w:ascii="Cambria" w:hAnsi="Cambria"/>
          <w:sz w:val="24"/>
          <w:szCs w:val="24"/>
        </w:rPr>
        <w:t>Приема и изключва членове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8.</w:t>
      </w:r>
      <w:r>
        <w:rPr>
          <w:rFonts w:ascii="Cambria" w:hAnsi="Cambria"/>
          <w:sz w:val="24"/>
          <w:szCs w:val="24"/>
        </w:rPr>
        <w:tab/>
      </w:r>
      <w:r w:rsidR="00B6303D" w:rsidRPr="00534CBC">
        <w:rPr>
          <w:rFonts w:ascii="Cambria" w:hAnsi="Cambria"/>
          <w:sz w:val="24"/>
          <w:szCs w:val="24"/>
        </w:rPr>
        <w:t>Подготвя и внася в Общото събрание отчет за дейността на Сдружението, в т.ч. финансов отчет.</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9.</w:t>
      </w:r>
      <w:r>
        <w:rPr>
          <w:rFonts w:ascii="Cambria" w:hAnsi="Cambria"/>
          <w:sz w:val="24"/>
          <w:szCs w:val="24"/>
        </w:rPr>
        <w:tab/>
      </w:r>
      <w:r w:rsidR="00B6303D" w:rsidRPr="00534CBC">
        <w:rPr>
          <w:rFonts w:ascii="Cambria" w:hAnsi="Cambria"/>
          <w:sz w:val="24"/>
          <w:szCs w:val="24"/>
        </w:rPr>
        <w:t>При прекратяване на Сдружението извършва ликвидация или упълномощава определено лице за това.</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10.</w:t>
      </w:r>
      <w:r>
        <w:rPr>
          <w:rFonts w:ascii="Cambria" w:hAnsi="Cambria"/>
          <w:sz w:val="24"/>
          <w:szCs w:val="24"/>
        </w:rPr>
        <w:tab/>
      </w:r>
      <w:r w:rsidR="00B6303D" w:rsidRPr="00534CBC">
        <w:rPr>
          <w:rFonts w:ascii="Cambria" w:hAnsi="Cambria"/>
          <w:sz w:val="24"/>
          <w:szCs w:val="24"/>
        </w:rPr>
        <w:t>Взема решения по всички въпроси</w:t>
      </w:r>
      <w:r w:rsidR="00B6303D">
        <w:rPr>
          <w:rFonts w:ascii="Cambria" w:hAnsi="Cambria"/>
          <w:sz w:val="24"/>
          <w:szCs w:val="24"/>
        </w:rPr>
        <w:t>,</w:t>
      </w:r>
      <w:r w:rsidR="00B6303D" w:rsidRPr="00534CBC">
        <w:rPr>
          <w:rFonts w:ascii="Cambria" w:hAnsi="Cambria"/>
          <w:sz w:val="24"/>
          <w:szCs w:val="24"/>
        </w:rPr>
        <w:t xml:space="preserve"> възложени му от ОС.</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11.</w:t>
      </w:r>
      <w:r>
        <w:rPr>
          <w:rFonts w:ascii="Cambria" w:hAnsi="Cambria"/>
          <w:sz w:val="24"/>
          <w:szCs w:val="24"/>
        </w:rPr>
        <w:tab/>
      </w:r>
      <w:r w:rsidR="00B6303D" w:rsidRPr="00534CBC">
        <w:rPr>
          <w:rFonts w:ascii="Cambria" w:hAnsi="Cambria"/>
          <w:sz w:val="24"/>
          <w:szCs w:val="24"/>
        </w:rPr>
        <w:t>Организира свикването и провеждането на заседанията на Общото събрание.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12.</w:t>
      </w:r>
      <w:r>
        <w:rPr>
          <w:rFonts w:ascii="Cambria" w:hAnsi="Cambria"/>
          <w:sz w:val="24"/>
          <w:szCs w:val="24"/>
        </w:rPr>
        <w:tab/>
      </w:r>
      <w:r w:rsidR="00B6303D" w:rsidRPr="00534CBC">
        <w:rPr>
          <w:rFonts w:ascii="Cambria" w:hAnsi="Cambria"/>
          <w:sz w:val="24"/>
          <w:szCs w:val="24"/>
        </w:rPr>
        <w:t>Определя адреса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13.</w:t>
      </w:r>
      <w:r>
        <w:rPr>
          <w:rFonts w:ascii="Cambria" w:hAnsi="Cambria"/>
          <w:sz w:val="24"/>
          <w:szCs w:val="24"/>
        </w:rPr>
        <w:tab/>
      </w:r>
      <w:r w:rsidR="00B6303D" w:rsidRPr="00534CBC">
        <w:rPr>
          <w:rFonts w:ascii="Cambria" w:hAnsi="Cambria"/>
          <w:sz w:val="24"/>
          <w:szCs w:val="24"/>
        </w:rPr>
        <w:t>Разработва Правилник за дейността на Сдружението, където определя реда и организацията на изпълнение на дейностите, в т.ч. и на тези от обществена полза и носи отговорност за това.</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14.</w:t>
      </w:r>
      <w:r>
        <w:rPr>
          <w:rFonts w:ascii="Cambria" w:hAnsi="Cambria"/>
          <w:sz w:val="24"/>
          <w:szCs w:val="24"/>
        </w:rPr>
        <w:tab/>
      </w:r>
      <w:r w:rsidR="00B6303D" w:rsidRPr="00534CBC">
        <w:rPr>
          <w:rFonts w:ascii="Cambria" w:hAnsi="Cambria"/>
          <w:sz w:val="24"/>
          <w:szCs w:val="24"/>
        </w:rPr>
        <w:t>Определя размера на средствата за издръжка на дейността на административния персонал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15.</w:t>
      </w:r>
      <w:r>
        <w:rPr>
          <w:rFonts w:ascii="Cambria" w:hAnsi="Cambria"/>
          <w:sz w:val="24"/>
          <w:szCs w:val="24"/>
        </w:rPr>
        <w:tab/>
      </w:r>
      <w:r w:rsidR="00B6303D" w:rsidRPr="00534CBC">
        <w:rPr>
          <w:rFonts w:ascii="Cambria" w:hAnsi="Cambria"/>
          <w:sz w:val="24"/>
          <w:szCs w:val="24"/>
        </w:rPr>
        <w:t>Свиква Общо събрание на Сдружението.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Правомощията на член на УС се прекратяват при неучастие в работата на УС на 2 последователни заседания или на 4 общо в рамките на мандата.</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w:t>
      </w:r>
      <w:r>
        <w:rPr>
          <w:rFonts w:ascii="Cambria" w:hAnsi="Cambria"/>
          <w:sz w:val="24"/>
          <w:szCs w:val="24"/>
        </w:rPr>
        <w:t>2</w:t>
      </w:r>
      <w:r w:rsidRPr="00534CBC">
        <w:rPr>
          <w:rFonts w:ascii="Cambria" w:hAnsi="Cambria"/>
          <w:sz w:val="24"/>
          <w:szCs w:val="24"/>
        </w:rPr>
        <w:t xml:space="preserve">./1/. Управителният съвет избира и освобождава с явно гласуване и обикновено </w:t>
      </w:r>
      <w:r>
        <w:rPr>
          <w:rFonts w:ascii="Cambria" w:hAnsi="Cambria"/>
          <w:sz w:val="24"/>
          <w:szCs w:val="24"/>
        </w:rPr>
        <w:t xml:space="preserve">мнозинство </w:t>
      </w:r>
      <w:r w:rsidRPr="00534CBC">
        <w:rPr>
          <w:rFonts w:ascii="Cambria" w:hAnsi="Cambria"/>
          <w:sz w:val="24"/>
          <w:szCs w:val="24"/>
        </w:rPr>
        <w:t>председателя и двама зам.-председатели.</w:t>
      </w:r>
    </w:p>
    <w:p w:rsidR="00B6303D" w:rsidRPr="00534CBC" w:rsidRDefault="00B6303D" w:rsidP="005873DD">
      <w:pPr>
        <w:spacing w:before="120" w:after="120"/>
        <w:jc w:val="both"/>
        <w:rPr>
          <w:rFonts w:ascii="Cambria" w:hAnsi="Cambria" w:cs="Arial"/>
          <w:sz w:val="24"/>
          <w:szCs w:val="24"/>
        </w:rPr>
      </w:pPr>
      <w:r w:rsidRPr="00534CBC">
        <w:rPr>
          <w:rFonts w:ascii="Cambria" w:hAnsi="Cambria"/>
          <w:sz w:val="24"/>
          <w:szCs w:val="24"/>
        </w:rPr>
        <w:t xml:space="preserve">/2/. </w:t>
      </w:r>
      <w:r w:rsidRPr="00534CBC">
        <w:rPr>
          <w:rFonts w:ascii="Cambria" w:hAnsi="Cambria" w:cs="Arial"/>
          <w:sz w:val="24"/>
          <w:szCs w:val="24"/>
        </w:rPr>
        <w:t xml:space="preserve">Председателят на сдружението осигурява общото ръководство и контрол по изпълнение на решенията, взети от ръководните органи на сдружението. Той се избира от Общото събрание, измежду членовете на Управителния съвет, за мандат от четири години. </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 xml:space="preserve">/3/. Председателят </w:t>
      </w:r>
      <w:r w:rsidRPr="00534CBC">
        <w:rPr>
          <w:rFonts w:ascii="Cambria" w:hAnsi="Cambria" w:cs="Arial"/>
          <w:sz w:val="24"/>
          <w:szCs w:val="24"/>
        </w:rPr>
        <w:t>на Управителния съвет</w:t>
      </w:r>
      <w:r w:rsidRPr="00534CBC">
        <w:rPr>
          <w:rFonts w:ascii="Cambria" w:hAnsi="Cambria"/>
          <w:sz w:val="24"/>
          <w:szCs w:val="24"/>
        </w:rPr>
        <w:t>:</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 xml:space="preserve">Представлява Сдружението пред </w:t>
      </w:r>
      <w:r w:rsidR="00B6303D" w:rsidRPr="00534CBC">
        <w:rPr>
          <w:rFonts w:ascii="Cambria" w:hAnsi="Cambria" w:cs="Arial"/>
          <w:sz w:val="24"/>
          <w:szCs w:val="24"/>
        </w:rPr>
        <w:t>органите на ЕС, държавните органи, органите на местното самоуправление и местната администрация, юридически и физически лица и други организации в страната и чужбина</w:t>
      </w:r>
      <w:r w:rsidR="00B6303D" w:rsidRPr="00534CBC">
        <w:rPr>
          <w:rFonts w:ascii="Cambria" w:hAnsi="Cambria"/>
          <w:sz w:val="24"/>
          <w:szCs w:val="24"/>
        </w:rPr>
        <w:t>.</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 xml:space="preserve">Свиква Управителния съвет на заседание по своя инициатива или по искане на 1/3 от членовете на УС. Свикването се извършва с покана до всеки член на УС, в </w:t>
      </w:r>
      <w:r w:rsidR="00B6303D" w:rsidRPr="00534CBC">
        <w:rPr>
          <w:rFonts w:ascii="Cambria" w:hAnsi="Cambria"/>
          <w:sz w:val="24"/>
          <w:szCs w:val="24"/>
        </w:rPr>
        <w:lastRenderedPageBreak/>
        <w:t>която се посочват датата, часът, мястото на заседанието и неговия дневен ред. Поканите се изпращат не по-късно от 5 дни преди датата на заседанието.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Ръководи заседанията на Управителния съвет и Общото събрание.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Подписва протоколите от заседанията на Управителния съвет.</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5.</w:t>
      </w:r>
      <w:r>
        <w:rPr>
          <w:rFonts w:ascii="Cambria" w:hAnsi="Cambria"/>
          <w:sz w:val="24"/>
          <w:szCs w:val="24"/>
        </w:rPr>
        <w:tab/>
      </w:r>
      <w:r w:rsidR="00B6303D" w:rsidRPr="00534CBC">
        <w:rPr>
          <w:rFonts w:ascii="Cambria" w:hAnsi="Cambria" w:cs="Arial"/>
          <w:sz w:val="24"/>
          <w:szCs w:val="24"/>
        </w:rPr>
        <w:t>Подписва официалните и финансови документи от името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6.</w:t>
      </w:r>
      <w:r>
        <w:rPr>
          <w:rFonts w:ascii="Cambria" w:hAnsi="Cambria"/>
          <w:sz w:val="24"/>
          <w:szCs w:val="24"/>
        </w:rPr>
        <w:tab/>
      </w:r>
      <w:r w:rsidR="00B6303D" w:rsidRPr="00534CBC">
        <w:rPr>
          <w:rFonts w:ascii="Cambria" w:hAnsi="Cambria"/>
          <w:sz w:val="24"/>
          <w:szCs w:val="24"/>
        </w:rPr>
        <w:t>Осъществява координацията и взаимодействието между органите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7.</w:t>
      </w:r>
      <w:r>
        <w:rPr>
          <w:rFonts w:ascii="Cambria" w:hAnsi="Cambria"/>
          <w:sz w:val="24"/>
          <w:szCs w:val="24"/>
        </w:rPr>
        <w:tab/>
      </w:r>
      <w:r w:rsidR="00B6303D" w:rsidRPr="00534CBC">
        <w:rPr>
          <w:rFonts w:ascii="Cambria" w:hAnsi="Cambria"/>
          <w:sz w:val="24"/>
          <w:szCs w:val="24"/>
        </w:rPr>
        <w:t>Стопанисва и управлява имуществото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8.</w:t>
      </w:r>
      <w:r>
        <w:rPr>
          <w:rFonts w:ascii="Cambria" w:hAnsi="Cambria"/>
          <w:sz w:val="24"/>
          <w:szCs w:val="24"/>
        </w:rPr>
        <w:tab/>
      </w:r>
      <w:r w:rsidR="00B6303D" w:rsidRPr="00534CBC">
        <w:rPr>
          <w:rFonts w:ascii="Cambria" w:hAnsi="Cambria"/>
          <w:sz w:val="24"/>
          <w:szCs w:val="24"/>
        </w:rPr>
        <w:t>Съхранява архивите и организира деловодната дейност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9.</w:t>
      </w:r>
      <w:r>
        <w:rPr>
          <w:rFonts w:ascii="Cambria" w:hAnsi="Cambria"/>
          <w:sz w:val="24"/>
          <w:szCs w:val="24"/>
        </w:rPr>
        <w:tab/>
      </w:r>
      <w:r w:rsidR="00B6303D" w:rsidRPr="00534CBC">
        <w:rPr>
          <w:rFonts w:ascii="Cambria" w:hAnsi="Cambria"/>
          <w:sz w:val="24"/>
          <w:szCs w:val="24"/>
        </w:rPr>
        <w:t>Осигурява организационно-техническото обслужване на дейността на управителните органи на Сдружението.</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10.</w:t>
      </w:r>
      <w:r>
        <w:rPr>
          <w:rFonts w:ascii="Cambria" w:hAnsi="Cambria"/>
          <w:sz w:val="24"/>
          <w:szCs w:val="24"/>
        </w:rPr>
        <w:tab/>
      </w:r>
      <w:r w:rsidR="00B6303D" w:rsidRPr="00534CBC">
        <w:rPr>
          <w:rFonts w:ascii="Cambria" w:hAnsi="Cambria"/>
          <w:sz w:val="24"/>
          <w:szCs w:val="24"/>
        </w:rPr>
        <w:t>Извършва и други дейности, възложени му от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При отсъствие на Председателя</w:t>
      </w:r>
      <w:r>
        <w:rPr>
          <w:rFonts w:ascii="Cambria" w:hAnsi="Cambria"/>
          <w:sz w:val="24"/>
          <w:szCs w:val="24"/>
        </w:rPr>
        <w:t>,</w:t>
      </w:r>
      <w:r w:rsidRPr="00534CBC">
        <w:rPr>
          <w:rFonts w:ascii="Cambria" w:hAnsi="Cambria"/>
          <w:sz w:val="24"/>
          <w:szCs w:val="24"/>
        </w:rPr>
        <w:t xml:space="preserve"> заседанията се ръководят от зам.-председател или от определен от УС член.</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w:t>
      </w:r>
      <w:r>
        <w:rPr>
          <w:rFonts w:ascii="Cambria" w:hAnsi="Cambria"/>
          <w:sz w:val="24"/>
          <w:szCs w:val="24"/>
        </w:rPr>
        <w:t>3</w:t>
      </w:r>
      <w:r w:rsidRPr="00534CBC">
        <w:rPr>
          <w:rFonts w:ascii="Cambria" w:hAnsi="Cambria"/>
          <w:sz w:val="24"/>
          <w:szCs w:val="24"/>
        </w:rPr>
        <w:t>./1/. Заседанията на УС се свикват най-малко веднъж на 6 месеца, Заседанията се свикват по реда на чл. 2</w:t>
      </w:r>
      <w:r>
        <w:rPr>
          <w:rFonts w:ascii="Cambria" w:hAnsi="Cambria"/>
          <w:sz w:val="24"/>
          <w:szCs w:val="24"/>
        </w:rPr>
        <w:t>2</w:t>
      </w:r>
      <w:r w:rsidRPr="00534CBC">
        <w:rPr>
          <w:rFonts w:ascii="Cambria" w:hAnsi="Cambria"/>
          <w:sz w:val="24"/>
          <w:szCs w:val="24"/>
        </w:rPr>
        <w:t xml:space="preserve">, ал. </w:t>
      </w:r>
      <w:r>
        <w:rPr>
          <w:rFonts w:ascii="Cambria" w:hAnsi="Cambria"/>
          <w:sz w:val="24"/>
          <w:szCs w:val="24"/>
        </w:rPr>
        <w:t>3</w:t>
      </w:r>
      <w:r w:rsidRPr="00534CBC">
        <w:rPr>
          <w:rFonts w:ascii="Cambria" w:hAnsi="Cambria"/>
          <w:sz w:val="24"/>
          <w:szCs w:val="24"/>
        </w:rPr>
        <w:t xml:space="preserve">, т. </w:t>
      </w:r>
      <w:r>
        <w:rPr>
          <w:rFonts w:ascii="Cambria" w:hAnsi="Cambria"/>
          <w:sz w:val="24"/>
          <w:szCs w:val="24"/>
        </w:rPr>
        <w:t>2</w:t>
      </w:r>
      <w:r w:rsidRPr="00534CBC">
        <w:rPr>
          <w:rFonts w:ascii="Cambria" w:hAnsi="Cambria"/>
          <w:sz w:val="24"/>
          <w:szCs w:val="24"/>
        </w:rPr>
        <w:t xml:space="preserve"> на този Устав, като ако Председателят не свика заседанието в едноседмичен срок от писменото поискване, такова се свиква от всеки от заинтересованите членове.</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Заседанието е редовно, ако на него присъстват повече от половината от членовете му.</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За присъстващо се счита и лице, с което има двустранна телефонна връзка или /онлайн/ конферентна Интернет – връзка, гарантираща установяване на самоличността му и позволяваща участието му в обсъждане и вземането на решения, което се удостоверява в протокола от председателстващия заседанието.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/4/. Редовно решение може да бъде взето и без да бъде провеждано заседание, ако протоколът за взетото решение бъде подписан без забележки и възражения за това от всички членове на Управителния съвет.</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w:t>
      </w:r>
      <w:r>
        <w:rPr>
          <w:rFonts w:ascii="Cambria" w:hAnsi="Cambria"/>
          <w:sz w:val="24"/>
          <w:szCs w:val="24"/>
        </w:rPr>
        <w:t>4</w:t>
      </w:r>
      <w:r w:rsidRPr="00534CBC">
        <w:rPr>
          <w:rFonts w:ascii="Cambria" w:hAnsi="Cambria"/>
          <w:sz w:val="24"/>
          <w:szCs w:val="24"/>
        </w:rPr>
        <w:t>./1/. Управителния</w:t>
      </w:r>
      <w:r>
        <w:rPr>
          <w:rFonts w:ascii="Cambria" w:hAnsi="Cambria"/>
          <w:sz w:val="24"/>
          <w:szCs w:val="24"/>
        </w:rPr>
        <w:t>т</w:t>
      </w:r>
      <w:r w:rsidRPr="00534CBC">
        <w:rPr>
          <w:rFonts w:ascii="Cambria" w:hAnsi="Cambria"/>
          <w:sz w:val="24"/>
          <w:szCs w:val="24"/>
        </w:rPr>
        <w:t xml:space="preserve"> съвет взема решение</w:t>
      </w:r>
      <w:r>
        <w:rPr>
          <w:rFonts w:ascii="Cambria" w:hAnsi="Cambria"/>
          <w:sz w:val="24"/>
          <w:szCs w:val="24"/>
        </w:rPr>
        <w:t xml:space="preserve"> с мнозинство от присъстващите, </w:t>
      </w:r>
      <w:r w:rsidRPr="00534CBC">
        <w:rPr>
          <w:rFonts w:ascii="Cambria" w:hAnsi="Cambria"/>
          <w:sz w:val="24"/>
          <w:szCs w:val="24"/>
        </w:rPr>
        <w:t xml:space="preserve">тези по чл. </w:t>
      </w:r>
      <w:r>
        <w:rPr>
          <w:rFonts w:ascii="Cambria" w:hAnsi="Cambria"/>
          <w:sz w:val="24"/>
          <w:szCs w:val="24"/>
        </w:rPr>
        <w:t>21</w:t>
      </w:r>
      <w:r w:rsidRPr="00534CBC">
        <w:rPr>
          <w:rFonts w:ascii="Cambria" w:hAnsi="Cambria"/>
          <w:sz w:val="24"/>
          <w:szCs w:val="24"/>
        </w:rPr>
        <w:t>, ал. 1, т.</w:t>
      </w:r>
      <w:proofErr w:type="spellStart"/>
      <w:r>
        <w:rPr>
          <w:rFonts w:ascii="Cambria" w:hAnsi="Cambria"/>
          <w:sz w:val="24"/>
          <w:szCs w:val="24"/>
        </w:rPr>
        <w:t>т</w:t>
      </w:r>
      <w:proofErr w:type="spellEnd"/>
      <w:r>
        <w:rPr>
          <w:rFonts w:ascii="Cambria" w:hAnsi="Cambria"/>
          <w:sz w:val="24"/>
          <w:szCs w:val="24"/>
        </w:rPr>
        <w:t>.</w:t>
      </w:r>
      <w:r w:rsidRPr="00534CBC">
        <w:rPr>
          <w:rFonts w:ascii="Cambria" w:hAnsi="Cambria"/>
          <w:sz w:val="24"/>
          <w:szCs w:val="24"/>
        </w:rPr>
        <w:t xml:space="preserve"> </w:t>
      </w:r>
      <w:r>
        <w:rPr>
          <w:rFonts w:ascii="Cambria" w:hAnsi="Cambria"/>
          <w:sz w:val="24"/>
          <w:szCs w:val="24"/>
        </w:rPr>
        <w:t xml:space="preserve">1 </w:t>
      </w:r>
      <w:r w:rsidRPr="00534CBC">
        <w:rPr>
          <w:rFonts w:ascii="Cambria" w:hAnsi="Cambria"/>
          <w:sz w:val="24"/>
          <w:szCs w:val="24"/>
        </w:rPr>
        <w:t>и 11 – с квалифицирано мнозинство</w:t>
      </w:r>
      <w:r>
        <w:rPr>
          <w:rFonts w:ascii="Cambria" w:hAnsi="Cambria"/>
          <w:sz w:val="24"/>
          <w:szCs w:val="24"/>
        </w:rPr>
        <w:t>, а решенията по чл. 21</w:t>
      </w:r>
      <w:r w:rsidRPr="006665A2">
        <w:rPr>
          <w:rFonts w:ascii="Cambria" w:hAnsi="Cambria"/>
          <w:sz w:val="24"/>
          <w:szCs w:val="24"/>
        </w:rPr>
        <w:t>, ал. 1, т.</w:t>
      </w:r>
      <w:proofErr w:type="spellStart"/>
      <w:r w:rsidRPr="006665A2">
        <w:rPr>
          <w:rFonts w:ascii="Cambria" w:hAnsi="Cambria"/>
          <w:sz w:val="24"/>
          <w:szCs w:val="24"/>
        </w:rPr>
        <w:t>т</w:t>
      </w:r>
      <w:proofErr w:type="spellEnd"/>
      <w:r w:rsidRPr="006665A2">
        <w:rPr>
          <w:rFonts w:ascii="Cambria" w:hAnsi="Cambria"/>
          <w:sz w:val="24"/>
          <w:szCs w:val="24"/>
        </w:rPr>
        <w:t>. 4, 9 и 13 – с мнозинство от всички членове</w:t>
      </w:r>
      <w:r w:rsidRPr="00534CBC">
        <w:rPr>
          <w:rFonts w:ascii="Cambria" w:hAnsi="Cambria"/>
          <w:sz w:val="24"/>
          <w:szCs w:val="24"/>
        </w:rPr>
        <w:t>.</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При покана от Управителния съвет членовете на Контролния съвет присъстват на заседанията на УС с право на съвещателен глас.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w:t>
      </w:r>
      <w:r>
        <w:rPr>
          <w:rFonts w:ascii="Cambria" w:hAnsi="Cambria"/>
          <w:sz w:val="24"/>
          <w:szCs w:val="24"/>
        </w:rPr>
        <w:t>5</w:t>
      </w:r>
      <w:r w:rsidRPr="00534CBC">
        <w:rPr>
          <w:rFonts w:ascii="Cambria" w:hAnsi="Cambria"/>
          <w:sz w:val="24"/>
          <w:szCs w:val="24"/>
        </w:rPr>
        <w:t>./1/. Контролният съвет се състои от 3 члена и се избира от Общото събрание за срок от 4 години.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Контролният съвет:</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lastRenderedPageBreak/>
        <w:t>1.</w:t>
      </w:r>
      <w:r>
        <w:rPr>
          <w:rFonts w:ascii="Cambria" w:hAnsi="Cambria"/>
          <w:sz w:val="24"/>
          <w:szCs w:val="24"/>
        </w:rPr>
        <w:tab/>
      </w:r>
      <w:r w:rsidR="00B6303D" w:rsidRPr="00534CBC">
        <w:rPr>
          <w:rFonts w:ascii="Cambria" w:hAnsi="Cambria"/>
          <w:sz w:val="24"/>
          <w:szCs w:val="24"/>
        </w:rPr>
        <w:t>Следи за спазване на Устава и другите документи на Сдружението, изпълнението на решенията на ОС и УС.</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Контролира изпълнението на дейностите на УС.</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Контролира изпълнението на бюджета, управлението на имуществото на Сдружението, като при необходимос</w:t>
      </w:r>
      <w:r w:rsidR="00B6303D">
        <w:rPr>
          <w:rFonts w:ascii="Cambria" w:hAnsi="Cambria"/>
          <w:sz w:val="24"/>
          <w:szCs w:val="24"/>
        </w:rPr>
        <w:t>т инициира финансови проверки и</w:t>
      </w:r>
      <w:r w:rsidR="00B6303D" w:rsidRPr="00534CBC">
        <w:rPr>
          <w:rFonts w:ascii="Cambria" w:hAnsi="Cambria"/>
          <w:sz w:val="24"/>
          <w:szCs w:val="24"/>
        </w:rPr>
        <w:t>/или ревизии.</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Прави предложение пред УС за прекратяване на членството на членове на Сдружението при условията на чл. 9 от този Устав.</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5.</w:t>
      </w:r>
      <w:r>
        <w:rPr>
          <w:rFonts w:ascii="Cambria" w:hAnsi="Cambria"/>
          <w:sz w:val="24"/>
          <w:szCs w:val="24"/>
        </w:rPr>
        <w:tab/>
      </w:r>
      <w:r w:rsidR="00B6303D" w:rsidRPr="00534CBC">
        <w:rPr>
          <w:rFonts w:ascii="Cambria" w:hAnsi="Cambria"/>
          <w:sz w:val="24"/>
          <w:szCs w:val="24"/>
        </w:rPr>
        <w:t>Изготвя годишен отчет за дейността по горните точки пред ОС.</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Разпоредбите на чл. 2</w:t>
      </w:r>
      <w:r>
        <w:rPr>
          <w:rFonts w:ascii="Cambria" w:hAnsi="Cambria"/>
          <w:sz w:val="24"/>
          <w:szCs w:val="24"/>
        </w:rPr>
        <w:t>2</w:t>
      </w:r>
      <w:r w:rsidRPr="00534CBC">
        <w:rPr>
          <w:rFonts w:ascii="Cambria" w:hAnsi="Cambria"/>
          <w:sz w:val="24"/>
          <w:szCs w:val="24"/>
        </w:rPr>
        <w:t xml:space="preserve">, чл. </w:t>
      </w:r>
      <w:r>
        <w:rPr>
          <w:rFonts w:ascii="Cambria" w:hAnsi="Cambria"/>
          <w:sz w:val="24"/>
          <w:szCs w:val="24"/>
        </w:rPr>
        <w:t>23</w:t>
      </w:r>
      <w:r w:rsidRPr="00534CBC">
        <w:rPr>
          <w:rFonts w:ascii="Cambria" w:hAnsi="Cambria"/>
          <w:sz w:val="24"/>
          <w:szCs w:val="24"/>
        </w:rPr>
        <w:t xml:space="preserve"> и чл. </w:t>
      </w:r>
      <w:r>
        <w:rPr>
          <w:rFonts w:ascii="Cambria" w:hAnsi="Cambria"/>
          <w:sz w:val="24"/>
          <w:szCs w:val="24"/>
        </w:rPr>
        <w:t>24</w:t>
      </w:r>
      <w:r w:rsidRPr="00534CBC">
        <w:rPr>
          <w:rFonts w:ascii="Cambria" w:hAnsi="Cambria"/>
          <w:sz w:val="24"/>
          <w:szCs w:val="24"/>
        </w:rPr>
        <w:t xml:space="preserve"> на този Устав се прилагат по отношение дейността на КС.</w:t>
      </w:r>
    </w:p>
    <w:p w:rsidR="00B6303D" w:rsidRPr="00534CBC" w:rsidRDefault="00B6303D" w:rsidP="005873DD">
      <w:pPr>
        <w:spacing w:before="120" w:after="120"/>
        <w:rPr>
          <w:rFonts w:ascii="Cambria" w:hAnsi="Cambria"/>
          <w:sz w:val="24"/>
          <w:szCs w:val="24"/>
        </w:rPr>
      </w:pPr>
    </w:p>
    <w:p w:rsidR="00B6303D" w:rsidRPr="00534CBC" w:rsidRDefault="00B6303D" w:rsidP="005873DD">
      <w:pPr>
        <w:spacing w:before="120" w:after="120"/>
        <w:jc w:val="center"/>
        <w:outlineLvl w:val="0"/>
        <w:rPr>
          <w:rFonts w:ascii="Cambria" w:hAnsi="Cambria"/>
          <w:b/>
          <w:sz w:val="24"/>
          <w:szCs w:val="24"/>
        </w:rPr>
      </w:pPr>
      <w:r w:rsidRPr="00534CBC">
        <w:rPr>
          <w:rFonts w:ascii="Cambria" w:hAnsi="Cambria"/>
          <w:b/>
          <w:sz w:val="24"/>
          <w:szCs w:val="24"/>
        </w:rPr>
        <w:t>Глава пета</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ИМУЩЕСТВО НА СДРУЖЕНИЕТО.</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ПРЕКРАТЯВАНЕ И ЛИКВИДАЦИЯ.</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Чл.26./1/. Имуществото на Сдружението се състои от право на собственост и други вещни права върху недвижими имоти и движими вещи, парични средства, ценни книжа, права върху интелектуална собственост, както и всички други права, които законодателството допуска да бъдат елементи на имуществото на юридическото лице с нестопанска цел.</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/2/. Паричните средства на Сдружението се съхраняват в банкови сметки.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Чл.27. Издръжката на Сдружението се осъществява от:</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Годишен членски внос.</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Дарения.</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3.</w:t>
      </w:r>
      <w:r>
        <w:rPr>
          <w:rFonts w:ascii="Cambria" w:hAnsi="Cambria"/>
          <w:sz w:val="24"/>
          <w:szCs w:val="24"/>
        </w:rPr>
        <w:tab/>
      </w:r>
      <w:r w:rsidR="00B6303D" w:rsidRPr="00534CBC">
        <w:rPr>
          <w:rFonts w:ascii="Cambria" w:hAnsi="Cambria"/>
          <w:sz w:val="24"/>
          <w:szCs w:val="24"/>
        </w:rPr>
        <w:t>Средства от програми и проекти, финансирани от вътрешни и международни организации.</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4.</w:t>
      </w:r>
      <w:r>
        <w:rPr>
          <w:rFonts w:ascii="Cambria" w:hAnsi="Cambria"/>
          <w:sz w:val="24"/>
          <w:szCs w:val="24"/>
        </w:rPr>
        <w:tab/>
      </w:r>
      <w:r w:rsidR="00B6303D" w:rsidRPr="00534CBC">
        <w:rPr>
          <w:rFonts w:ascii="Cambria" w:hAnsi="Cambria"/>
          <w:sz w:val="24"/>
          <w:szCs w:val="24"/>
        </w:rPr>
        <w:t>Други източници.</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Чл.28. Сдружението се прекратява:</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1.</w:t>
      </w:r>
      <w:r>
        <w:rPr>
          <w:rFonts w:ascii="Cambria" w:hAnsi="Cambria"/>
          <w:sz w:val="24"/>
          <w:szCs w:val="24"/>
        </w:rPr>
        <w:tab/>
      </w:r>
      <w:r w:rsidR="00B6303D" w:rsidRPr="00534CBC">
        <w:rPr>
          <w:rFonts w:ascii="Cambria" w:hAnsi="Cambria"/>
          <w:sz w:val="24"/>
          <w:szCs w:val="24"/>
        </w:rPr>
        <w:t>По решение на Общото събрание.</w:t>
      </w:r>
    </w:p>
    <w:p w:rsidR="00B6303D" w:rsidRPr="00534CBC" w:rsidRDefault="004079F6" w:rsidP="005873DD">
      <w:pPr>
        <w:tabs>
          <w:tab w:val="left" w:pos="426"/>
        </w:tabs>
        <w:spacing w:before="120" w:after="120"/>
        <w:jc w:val="both"/>
        <w:rPr>
          <w:rFonts w:ascii="Cambria" w:hAnsi="Cambria"/>
          <w:sz w:val="24"/>
          <w:szCs w:val="24"/>
        </w:rPr>
      </w:pPr>
      <w:r>
        <w:rPr>
          <w:rFonts w:ascii="Cambria" w:hAnsi="Cambria"/>
          <w:sz w:val="24"/>
          <w:szCs w:val="24"/>
        </w:rPr>
        <w:t>2.</w:t>
      </w:r>
      <w:r>
        <w:rPr>
          <w:rFonts w:ascii="Cambria" w:hAnsi="Cambria"/>
          <w:sz w:val="24"/>
          <w:szCs w:val="24"/>
        </w:rPr>
        <w:tab/>
      </w:r>
      <w:r w:rsidR="00B6303D" w:rsidRPr="00534CBC">
        <w:rPr>
          <w:rFonts w:ascii="Cambria" w:hAnsi="Cambria"/>
          <w:sz w:val="24"/>
          <w:szCs w:val="24"/>
        </w:rPr>
        <w:t>По решение на Окръжния съд по седалището на Сдружението, в случаите на чл. 13, ал. 1, т. 3 от ЗЮЛНЦ.</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Чл.29./1/. При прекратяване на Сдружението се извършва ликвидация, за която се прилагат разпоредбите на Търговския закон.</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lastRenderedPageBreak/>
        <w:t>/2/. Ликвидацията се извършва от Управителния съвет, а в случаите на чл. 13, ал. 4 и чл. 14, ал. 3 от ЗЮЛНЦ ликвидаторът се определя от Окръжния съд по седалището.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/3/. Ликвидаторът е длъжен да удовлетвори кредиторите на Сдружението от наличните парични средства, а ако това е невъзможно – чрез осребряване първо на движимото, а след това на недвижимото имущество.</w:t>
      </w:r>
    </w:p>
    <w:p w:rsidR="00B6303D" w:rsidRPr="00534CBC" w:rsidRDefault="00B6303D" w:rsidP="005873DD">
      <w:pPr>
        <w:spacing w:before="120" w:after="120"/>
        <w:jc w:val="both"/>
        <w:rPr>
          <w:rFonts w:ascii="Cambria" w:hAnsi="Cambria"/>
          <w:sz w:val="24"/>
          <w:szCs w:val="24"/>
        </w:rPr>
      </w:pPr>
      <w:r w:rsidRPr="00534CBC">
        <w:rPr>
          <w:rFonts w:ascii="Cambria" w:hAnsi="Cambria"/>
          <w:sz w:val="24"/>
          <w:szCs w:val="24"/>
        </w:rPr>
        <w:t>Чл.30. Воденето на книгите, разходването на имуществото, преобразуването, ликвидацията и имуществото след ликвидацията се извършва по реда на чл. 40, 41, 42, 43 и 44 от ЗЮЛНЦ.</w:t>
      </w:r>
    </w:p>
    <w:p w:rsidR="00B6303D" w:rsidRPr="00534CBC" w:rsidRDefault="00B6303D" w:rsidP="005873DD">
      <w:pPr>
        <w:spacing w:before="120" w:after="120"/>
        <w:rPr>
          <w:rFonts w:ascii="Cambria" w:hAnsi="Cambria"/>
          <w:sz w:val="24"/>
          <w:szCs w:val="24"/>
        </w:rPr>
      </w:pPr>
    </w:p>
    <w:p w:rsidR="00B6303D" w:rsidRPr="00534CBC" w:rsidRDefault="00B6303D" w:rsidP="005873DD">
      <w:pPr>
        <w:spacing w:before="120" w:after="120"/>
        <w:jc w:val="center"/>
        <w:outlineLvl w:val="0"/>
        <w:rPr>
          <w:rFonts w:ascii="Cambria" w:hAnsi="Cambria"/>
          <w:b/>
          <w:sz w:val="24"/>
          <w:szCs w:val="24"/>
        </w:rPr>
      </w:pPr>
      <w:r w:rsidRPr="00534CBC">
        <w:rPr>
          <w:rFonts w:ascii="Cambria" w:hAnsi="Cambria"/>
          <w:b/>
          <w:sz w:val="24"/>
          <w:szCs w:val="24"/>
        </w:rPr>
        <w:t>Глава шеста</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ПРЕХОДНИ И ЗАКЛЮЧИТЕЛНИ</w:t>
      </w:r>
    </w:p>
    <w:p w:rsidR="00B6303D" w:rsidRPr="00534CBC" w:rsidRDefault="00B6303D" w:rsidP="005873DD">
      <w:pPr>
        <w:spacing w:before="120" w:after="120"/>
        <w:jc w:val="center"/>
        <w:rPr>
          <w:rFonts w:ascii="Cambria" w:hAnsi="Cambria"/>
          <w:b/>
          <w:sz w:val="24"/>
          <w:szCs w:val="24"/>
        </w:rPr>
      </w:pPr>
      <w:r w:rsidRPr="00534CBC">
        <w:rPr>
          <w:rFonts w:ascii="Cambria" w:hAnsi="Cambria"/>
          <w:b/>
          <w:sz w:val="24"/>
          <w:szCs w:val="24"/>
        </w:rPr>
        <w:t>РАЗПОРЕДБИ</w:t>
      </w:r>
    </w:p>
    <w:p w:rsidR="00B6303D" w:rsidRPr="00534CBC" w:rsidRDefault="00B6303D" w:rsidP="005873DD">
      <w:pPr>
        <w:tabs>
          <w:tab w:val="left" w:pos="567"/>
        </w:tabs>
        <w:spacing w:before="120" w:after="120"/>
        <w:rPr>
          <w:rFonts w:ascii="Cambria" w:hAnsi="Cambria"/>
          <w:sz w:val="24"/>
          <w:szCs w:val="24"/>
        </w:rPr>
      </w:pPr>
      <w:r w:rsidRPr="00534CBC">
        <w:rPr>
          <w:rFonts w:ascii="Cambria" w:hAnsi="Cambria"/>
          <w:sz w:val="24"/>
          <w:szCs w:val="24"/>
        </w:rPr>
        <w:t>§ 1. По всички въпроси, неуредени в този Устав, се прилага ЗЮЛНЦ.</w:t>
      </w:r>
    </w:p>
    <w:p w:rsidR="00B6303D" w:rsidRDefault="00B6303D" w:rsidP="005873DD">
      <w:pPr>
        <w:tabs>
          <w:tab w:val="left" w:pos="567"/>
        </w:tabs>
        <w:spacing w:before="120" w:after="120"/>
        <w:jc w:val="both"/>
        <w:rPr>
          <w:rFonts w:ascii="Cambria" w:hAnsi="Cambria"/>
          <w:sz w:val="24"/>
          <w:szCs w:val="24"/>
        </w:rPr>
      </w:pPr>
      <w:r w:rsidRPr="00534CBC">
        <w:rPr>
          <w:rFonts w:ascii="Cambria" w:hAnsi="Cambria"/>
          <w:sz w:val="24"/>
          <w:szCs w:val="24"/>
        </w:rPr>
        <w:t xml:space="preserve">§ 2. Този Устав е приет единодушно от всички присъстващи учредители на Учредителното събрание на Сдружение с нестопанска цел „Национална асоциация по прогнозиране и планиране”, състояло се в град </w:t>
      </w:r>
      <w:r>
        <w:rPr>
          <w:rFonts w:ascii="Cambria" w:hAnsi="Cambria"/>
          <w:sz w:val="24"/>
          <w:szCs w:val="24"/>
        </w:rPr>
        <w:t xml:space="preserve">Свищов, на 24.09.2015 </w:t>
      </w:r>
      <w:r w:rsidRPr="00534CBC">
        <w:rPr>
          <w:rFonts w:ascii="Cambria" w:hAnsi="Cambria"/>
          <w:sz w:val="24"/>
          <w:szCs w:val="24"/>
        </w:rPr>
        <w:t>година, в уверение на което същите са положили своя подпис под този Устав.</w:t>
      </w:r>
    </w:p>
    <w:p w:rsidR="007C7875" w:rsidRPr="005D1473" w:rsidRDefault="007C7875" w:rsidP="005873DD">
      <w:pPr>
        <w:tabs>
          <w:tab w:val="left" w:pos="426"/>
        </w:tabs>
        <w:spacing w:before="120" w:after="120"/>
        <w:jc w:val="both"/>
        <w:rPr>
          <w:rFonts w:ascii="Cambria" w:hAnsi="Cambria"/>
          <w:sz w:val="24"/>
          <w:szCs w:val="24"/>
          <w:lang w:val="en-US"/>
        </w:rPr>
      </w:pPr>
      <w:r w:rsidRPr="007C7875">
        <w:rPr>
          <w:rFonts w:ascii="Cambria" w:hAnsi="Cambria"/>
          <w:sz w:val="24"/>
          <w:szCs w:val="24"/>
        </w:rPr>
        <w:t xml:space="preserve">§ 3. </w:t>
      </w:r>
      <w:r>
        <w:rPr>
          <w:rFonts w:ascii="Cambria" w:hAnsi="Cambria"/>
          <w:sz w:val="24"/>
          <w:szCs w:val="24"/>
        </w:rPr>
        <w:t>(</w:t>
      </w:r>
      <w:r>
        <w:rPr>
          <w:rFonts w:ascii="Cambria" w:hAnsi="Cambria"/>
          <w:sz w:val="24"/>
          <w:szCs w:val="24"/>
        </w:rPr>
        <w:t>Нов</w:t>
      </w:r>
      <w:r>
        <w:rPr>
          <w:rFonts w:ascii="Cambria" w:hAnsi="Cambria"/>
          <w:sz w:val="24"/>
          <w:szCs w:val="24"/>
        </w:rPr>
        <w:t xml:space="preserve"> - Решение на ОС, 08.11.2016 г.)</w:t>
      </w:r>
      <w:r>
        <w:rPr>
          <w:rFonts w:ascii="Cambria" w:hAnsi="Cambria"/>
          <w:sz w:val="24"/>
          <w:szCs w:val="24"/>
        </w:rPr>
        <w:t xml:space="preserve"> </w:t>
      </w:r>
      <w:r w:rsidRPr="007C7875">
        <w:rPr>
          <w:rFonts w:ascii="Cambria" w:hAnsi="Cambria"/>
          <w:sz w:val="24"/>
          <w:szCs w:val="24"/>
        </w:rPr>
        <w:t>Този Устав е изменен и допълнен на Общо събрание на Сдружение с нестопанска цел „Национална асоциация по прогнозиране и планиране”, състояло се в град Свищов, на 08.11.2016 година</w:t>
      </w:r>
      <w:r w:rsidR="005D1473">
        <w:rPr>
          <w:rFonts w:ascii="Cambria" w:hAnsi="Cambria"/>
          <w:sz w:val="24"/>
          <w:szCs w:val="24"/>
        </w:rPr>
        <w:t>.</w:t>
      </w:r>
      <w:bookmarkStart w:id="0" w:name="_GoBack"/>
      <w:bookmarkEnd w:id="0"/>
    </w:p>
    <w:sectPr w:rsidR="007C7875" w:rsidRPr="005D1473" w:rsidSect="005873D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14" w:rsidRDefault="00153714" w:rsidP="006B5617">
      <w:pPr>
        <w:spacing w:after="0" w:line="240" w:lineRule="auto"/>
      </w:pPr>
      <w:r>
        <w:separator/>
      </w:r>
    </w:p>
  </w:endnote>
  <w:endnote w:type="continuationSeparator" w:id="0">
    <w:p w:rsidR="00153714" w:rsidRDefault="00153714" w:rsidP="006B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B630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0B3A45">
    <w:pPr>
      <w:pStyle w:val="a8"/>
      <w:jc w:val="right"/>
    </w:pPr>
    <w:r>
      <w:fldChar w:fldCharType="begin"/>
    </w:r>
    <w:r>
      <w:instrText xml:space="preserve"> PAGE   \* MERGEFORMAT </w:instrText>
    </w:r>
    <w:r>
      <w:fldChar w:fldCharType="separate"/>
    </w:r>
    <w:r w:rsidR="005D1473">
      <w:rPr>
        <w:noProof/>
      </w:rPr>
      <w:t>12</w:t>
    </w:r>
    <w:r>
      <w:rPr>
        <w:noProof/>
      </w:rPr>
      <w:fldChar w:fldCharType="end"/>
    </w:r>
  </w:p>
  <w:p w:rsidR="00B6303D" w:rsidRDefault="00B630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B630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14" w:rsidRDefault="00153714" w:rsidP="006B5617">
      <w:pPr>
        <w:spacing w:after="0" w:line="240" w:lineRule="auto"/>
      </w:pPr>
      <w:r>
        <w:separator/>
      </w:r>
    </w:p>
  </w:footnote>
  <w:footnote w:type="continuationSeparator" w:id="0">
    <w:p w:rsidR="00153714" w:rsidRDefault="00153714" w:rsidP="006B5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B630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B630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3D" w:rsidRDefault="00B630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9C"/>
    <w:rsid w:val="00001BD8"/>
    <w:rsid w:val="0004670C"/>
    <w:rsid w:val="000B3A45"/>
    <w:rsid w:val="000C4E38"/>
    <w:rsid w:val="000E7D2D"/>
    <w:rsid w:val="00116450"/>
    <w:rsid w:val="001504E4"/>
    <w:rsid w:val="00153714"/>
    <w:rsid w:val="00154A30"/>
    <w:rsid w:val="001821F5"/>
    <w:rsid w:val="00192C30"/>
    <w:rsid w:val="001B39FC"/>
    <w:rsid w:val="001B4985"/>
    <w:rsid w:val="001C7B05"/>
    <w:rsid w:val="0020575C"/>
    <w:rsid w:val="00232D6B"/>
    <w:rsid w:val="002353C3"/>
    <w:rsid w:val="0024322C"/>
    <w:rsid w:val="002A6CB4"/>
    <w:rsid w:val="002D3F93"/>
    <w:rsid w:val="00316796"/>
    <w:rsid w:val="00320338"/>
    <w:rsid w:val="00323B11"/>
    <w:rsid w:val="00342F86"/>
    <w:rsid w:val="0035169B"/>
    <w:rsid w:val="00382A29"/>
    <w:rsid w:val="003D4E31"/>
    <w:rsid w:val="004079F6"/>
    <w:rsid w:val="004101D0"/>
    <w:rsid w:val="00423DA8"/>
    <w:rsid w:val="00437325"/>
    <w:rsid w:val="004632A5"/>
    <w:rsid w:val="004934CB"/>
    <w:rsid w:val="00497B76"/>
    <w:rsid w:val="004B021B"/>
    <w:rsid w:val="004B0AD4"/>
    <w:rsid w:val="004D56D7"/>
    <w:rsid w:val="004E20D1"/>
    <w:rsid w:val="00533F79"/>
    <w:rsid w:val="00534CBC"/>
    <w:rsid w:val="00586E6D"/>
    <w:rsid w:val="005873DD"/>
    <w:rsid w:val="005A022F"/>
    <w:rsid w:val="005C675B"/>
    <w:rsid w:val="005C7825"/>
    <w:rsid w:val="005D1473"/>
    <w:rsid w:val="005E2375"/>
    <w:rsid w:val="0063499C"/>
    <w:rsid w:val="0064401B"/>
    <w:rsid w:val="006665A2"/>
    <w:rsid w:val="006B5617"/>
    <w:rsid w:val="00723834"/>
    <w:rsid w:val="00736519"/>
    <w:rsid w:val="00797D1F"/>
    <w:rsid w:val="007B6151"/>
    <w:rsid w:val="007C74CD"/>
    <w:rsid w:val="007C7875"/>
    <w:rsid w:val="007E155C"/>
    <w:rsid w:val="00841190"/>
    <w:rsid w:val="00845473"/>
    <w:rsid w:val="00847D21"/>
    <w:rsid w:val="008815DE"/>
    <w:rsid w:val="008A7831"/>
    <w:rsid w:val="00950C68"/>
    <w:rsid w:val="009A1403"/>
    <w:rsid w:val="00A11318"/>
    <w:rsid w:val="00A24594"/>
    <w:rsid w:val="00A30AF4"/>
    <w:rsid w:val="00A94C2E"/>
    <w:rsid w:val="00AB1A86"/>
    <w:rsid w:val="00AB7C97"/>
    <w:rsid w:val="00AC7839"/>
    <w:rsid w:val="00AF3253"/>
    <w:rsid w:val="00B1739F"/>
    <w:rsid w:val="00B256F8"/>
    <w:rsid w:val="00B422CD"/>
    <w:rsid w:val="00B4677F"/>
    <w:rsid w:val="00B46BA6"/>
    <w:rsid w:val="00B6303D"/>
    <w:rsid w:val="00B8239A"/>
    <w:rsid w:val="00B8729C"/>
    <w:rsid w:val="00BC6EF6"/>
    <w:rsid w:val="00C24032"/>
    <w:rsid w:val="00C33C12"/>
    <w:rsid w:val="00C440CC"/>
    <w:rsid w:val="00C61B8C"/>
    <w:rsid w:val="00CB48FA"/>
    <w:rsid w:val="00D24C52"/>
    <w:rsid w:val="00D551CE"/>
    <w:rsid w:val="00D8617B"/>
    <w:rsid w:val="00D9371A"/>
    <w:rsid w:val="00E71760"/>
    <w:rsid w:val="00ED7D9E"/>
    <w:rsid w:val="00EF2E34"/>
    <w:rsid w:val="00F21F74"/>
    <w:rsid w:val="00F4093B"/>
    <w:rsid w:val="00F66DB9"/>
    <w:rsid w:val="00F70D92"/>
    <w:rsid w:val="00F72FE4"/>
    <w:rsid w:val="00F9687A"/>
    <w:rsid w:val="00FA1237"/>
    <w:rsid w:val="00FA1CF3"/>
    <w:rsid w:val="00FA3205"/>
    <w:rsid w:val="00FE3C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F79"/>
    <w:pPr>
      <w:ind w:left="720"/>
      <w:contextualSpacing/>
    </w:pPr>
  </w:style>
  <w:style w:type="paragraph" w:styleId="a4">
    <w:name w:val="Document Map"/>
    <w:basedOn w:val="a"/>
    <w:link w:val="a5"/>
    <w:uiPriority w:val="99"/>
    <w:semiHidden/>
    <w:rsid w:val="00CB48FA"/>
    <w:pPr>
      <w:spacing w:after="0" w:line="240" w:lineRule="auto"/>
    </w:pPr>
    <w:rPr>
      <w:rFonts w:ascii="Tahoma" w:hAnsi="Tahoma" w:cs="Tahoma"/>
      <w:sz w:val="16"/>
      <w:szCs w:val="16"/>
    </w:rPr>
  </w:style>
  <w:style w:type="character" w:customStyle="1" w:styleId="a5">
    <w:name w:val="План на документа Знак"/>
    <w:basedOn w:val="a0"/>
    <w:link w:val="a4"/>
    <w:uiPriority w:val="99"/>
    <w:semiHidden/>
    <w:locked/>
    <w:rsid w:val="00CB48FA"/>
    <w:rPr>
      <w:rFonts w:ascii="Tahoma" w:hAnsi="Tahoma" w:cs="Tahoma"/>
      <w:sz w:val="16"/>
      <w:szCs w:val="16"/>
    </w:rPr>
  </w:style>
  <w:style w:type="paragraph" w:styleId="a6">
    <w:name w:val="header"/>
    <w:basedOn w:val="a"/>
    <w:link w:val="a7"/>
    <w:uiPriority w:val="99"/>
    <w:rsid w:val="006B5617"/>
    <w:pPr>
      <w:tabs>
        <w:tab w:val="center" w:pos="4703"/>
        <w:tab w:val="right" w:pos="9406"/>
      </w:tabs>
      <w:spacing w:after="0" w:line="240" w:lineRule="auto"/>
    </w:pPr>
  </w:style>
  <w:style w:type="character" w:customStyle="1" w:styleId="a7">
    <w:name w:val="Горен колонтитул Знак"/>
    <w:basedOn w:val="a0"/>
    <w:link w:val="a6"/>
    <w:uiPriority w:val="99"/>
    <w:locked/>
    <w:rsid w:val="006B5617"/>
    <w:rPr>
      <w:rFonts w:cs="Times New Roman"/>
    </w:rPr>
  </w:style>
  <w:style w:type="paragraph" w:styleId="a8">
    <w:name w:val="footer"/>
    <w:basedOn w:val="a"/>
    <w:link w:val="a9"/>
    <w:uiPriority w:val="99"/>
    <w:rsid w:val="006B5617"/>
    <w:pPr>
      <w:tabs>
        <w:tab w:val="center" w:pos="4703"/>
        <w:tab w:val="right" w:pos="9406"/>
      </w:tabs>
      <w:spacing w:after="0" w:line="240" w:lineRule="auto"/>
    </w:pPr>
  </w:style>
  <w:style w:type="character" w:customStyle="1" w:styleId="a9">
    <w:name w:val="Долен колонтитул Знак"/>
    <w:basedOn w:val="a0"/>
    <w:link w:val="a8"/>
    <w:uiPriority w:val="99"/>
    <w:locked/>
    <w:rsid w:val="006B5617"/>
    <w:rPr>
      <w:rFonts w:cs="Times New Roman"/>
    </w:rPr>
  </w:style>
  <w:style w:type="paragraph" w:styleId="aa">
    <w:name w:val="Balloon Text"/>
    <w:basedOn w:val="a"/>
    <w:link w:val="ab"/>
    <w:uiPriority w:val="99"/>
    <w:semiHidden/>
    <w:rsid w:val="00A94C2E"/>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locked/>
    <w:rsid w:val="00A94C2E"/>
    <w:rPr>
      <w:rFonts w:ascii="Tahoma" w:hAnsi="Tahoma" w:cs="Tahoma"/>
      <w:sz w:val="16"/>
      <w:szCs w:val="16"/>
    </w:rPr>
  </w:style>
  <w:style w:type="paragraph" w:styleId="HTML">
    <w:name w:val="HTML Preformatted"/>
    <w:basedOn w:val="a"/>
    <w:link w:val="HTML0"/>
    <w:uiPriority w:val="99"/>
    <w:rsid w:val="0049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a0"/>
    <w:uiPriority w:val="99"/>
    <w:semiHidden/>
    <w:locked/>
    <w:rsid w:val="00D551CE"/>
    <w:rPr>
      <w:rFonts w:ascii="Courier New" w:hAnsi="Courier New" w:cs="Courier New"/>
      <w:sz w:val="20"/>
      <w:szCs w:val="20"/>
    </w:rPr>
  </w:style>
  <w:style w:type="character" w:customStyle="1" w:styleId="HTML0">
    <w:name w:val="HTML стандартен Знак"/>
    <w:link w:val="HTML"/>
    <w:uiPriority w:val="99"/>
    <w:locked/>
    <w:rsid w:val="004934CB"/>
    <w:rPr>
      <w:rFonts w:ascii="Courier New" w:hAnsi="Courier New"/>
      <w:lang w:val="bg-BG" w:eastAsia="bg-BG"/>
    </w:rPr>
  </w:style>
  <w:style w:type="character" w:styleId="ac">
    <w:name w:val="annotation reference"/>
    <w:basedOn w:val="a0"/>
    <w:uiPriority w:val="99"/>
    <w:semiHidden/>
    <w:unhideWhenUsed/>
    <w:rsid w:val="00F9687A"/>
    <w:rPr>
      <w:sz w:val="16"/>
      <w:szCs w:val="16"/>
    </w:rPr>
  </w:style>
  <w:style w:type="paragraph" w:styleId="ad">
    <w:name w:val="annotation text"/>
    <w:basedOn w:val="a"/>
    <w:link w:val="ae"/>
    <w:uiPriority w:val="99"/>
    <w:semiHidden/>
    <w:unhideWhenUsed/>
    <w:rsid w:val="00F9687A"/>
    <w:pPr>
      <w:spacing w:line="240" w:lineRule="auto"/>
    </w:pPr>
    <w:rPr>
      <w:sz w:val="20"/>
      <w:szCs w:val="20"/>
    </w:rPr>
  </w:style>
  <w:style w:type="character" w:customStyle="1" w:styleId="ae">
    <w:name w:val="Текст на коментар Знак"/>
    <w:basedOn w:val="a0"/>
    <w:link w:val="ad"/>
    <w:uiPriority w:val="99"/>
    <w:semiHidden/>
    <w:rsid w:val="00F9687A"/>
    <w:rPr>
      <w:sz w:val="20"/>
      <w:szCs w:val="20"/>
    </w:rPr>
  </w:style>
  <w:style w:type="paragraph" w:styleId="af">
    <w:name w:val="annotation subject"/>
    <w:basedOn w:val="ad"/>
    <w:next w:val="ad"/>
    <w:link w:val="af0"/>
    <w:uiPriority w:val="99"/>
    <w:semiHidden/>
    <w:unhideWhenUsed/>
    <w:rsid w:val="00F9687A"/>
    <w:rPr>
      <w:b/>
      <w:bCs/>
    </w:rPr>
  </w:style>
  <w:style w:type="character" w:customStyle="1" w:styleId="af0">
    <w:name w:val="Предмет на коментар Знак"/>
    <w:basedOn w:val="ae"/>
    <w:link w:val="af"/>
    <w:uiPriority w:val="99"/>
    <w:semiHidden/>
    <w:rsid w:val="00F96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F79"/>
    <w:pPr>
      <w:ind w:left="720"/>
      <w:contextualSpacing/>
    </w:pPr>
  </w:style>
  <w:style w:type="paragraph" w:styleId="a4">
    <w:name w:val="Document Map"/>
    <w:basedOn w:val="a"/>
    <w:link w:val="a5"/>
    <w:uiPriority w:val="99"/>
    <w:semiHidden/>
    <w:rsid w:val="00CB48FA"/>
    <w:pPr>
      <w:spacing w:after="0" w:line="240" w:lineRule="auto"/>
    </w:pPr>
    <w:rPr>
      <w:rFonts w:ascii="Tahoma" w:hAnsi="Tahoma" w:cs="Tahoma"/>
      <w:sz w:val="16"/>
      <w:szCs w:val="16"/>
    </w:rPr>
  </w:style>
  <w:style w:type="character" w:customStyle="1" w:styleId="a5">
    <w:name w:val="План на документа Знак"/>
    <w:basedOn w:val="a0"/>
    <w:link w:val="a4"/>
    <w:uiPriority w:val="99"/>
    <w:semiHidden/>
    <w:locked/>
    <w:rsid w:val="00CB48FA"/>
    <w:rPr>
      <w:rFonts w:ascii="Tahoma" w:hAnsi="Tahoma" w:cs="Tahoma"/>
      <w:sz w:val="16"/>
      <w:szCs w:val="16"/>
    </w:rPr>
  </w:style>
  <w:style w:type="paragraph" w:styleId="a6">
    <w:name w:val="header"/>
    <w:basedOn w:val="a"/>
    <w:link w:val="a7"/>
    <w:uiPriority w:val="99"/>
    <w:rsid w:val="006B5617"/>
    <w:pPr>
      <w:tabs>
        <w:tab w:val="center" w:pos="4703"/>
        <w:tab w:val="right" w:pos="9406"/>
      </w:tabs>
      <w:spacing w:after="0" w:line="240" w:lineRule="auto"/>
    </w:pPr>
  </w:style>
  <w:style w:type="character" w:customStyle="1" w:styleId="a7">
    <w:name w:val="Горен колонтитул Знак"/>
    <w:basedOn w:val="a0"/>
    <w:link w:val="a6"/>
    <w:uiPriority w:val="99"/>
    <w:locked/>
    <w:rsid w:val="006B5617"/>
    <w:rPr>
      <w:rFonts w:cs="Times New Roman"/>
    </w:rPr>
  </w:style>
  <w:style w:type="paragraph" w:styleId="a8">
    <w:name w:val="footer"/>
    <w:basedOn w:val="a"/>
    <w:link w:val="a9"/>
    <w:uiPriority w:val="99"/>
    <w:rsid w:val="006B5617"/>
    <w:pPr>
      <w:tabs>
        <w:tab w:val="center" w:pos="4703"/>
        <w:tab w:val="right" w:pos="9406"/>
      </w:tabs>
      <w:spacing w:after="0" w:line="240" w:lineRule="auto"/>
    </w:pPr>
  </w:style>
  <w:style w:type="character" w:customStyle="1" w:styleId="a9">
    <w:name w:val="Долен колонтитул Знак"/>
    <w:basedOn w:val="a0"/>
    <w:link w:val="a8"/>
    <w:uiPriority w:val="99"/>
    <w:locked/>
    <w:rsid w:val="006B5617"/>
    <w:rPr>
      <w:rFonts w:cs="Times New Roman"/>
    </w:rPr>
  </w:style>
  <w:style w:type="paragraph" w:styleId="aa">
    <w:name w:val="Balloon Text"/>
    <w:basedOn w:val="a"/>
    <w:link w:val="ab"/>
    <w:uiPriority w:val="99"/>
    <w:semiHidden/>
    <w:rsid w:val="00A94C2E"/>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locked/>
    <w:rsid w:val="00A94C2E"/>
    <w:rPr>
      <w:rFonts w:ascii="Tahoma" w:hAnsi="Tahoma" w:cs="Tahoma"/>
      <w:sz w:val="16"/>
      <w:szCs w:val="16"/>
    </w:rPr>
  </w:style>
  <w:style w:type="paragraph" w:styleId="HTML">
    <w:name w:val="HTML Preformatted"/>
    <w:basedOn w:val="a"/>
    <w:link w:val="HTML0"/>
    <w:uiPriority w:val="99"/>
    <w:rsid w:val="0049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a0"/>
    <w:uiPriority w:val="99"/>
    <w:semiHidden/>
    <w:locked/>
    <w:rsid w:val="00D551CE"/>
    <w:rPr>
      <w:rFonts w:ascii="Courier New" w:hAnsi="Courier New" w:cs="Courier New"/>
      <w:sz w:val="20"/>
      <w:szCs w:val="20"/>
    </w:rPr>
  </w:style>
  <w:style w:type="character" w:customStyle="1" w:styleId="HTML0">
    <w:name w:val="HTML стандартен Знак"/>
    <w:link w:val="HTML"/>
    <w:uiPriority w:val="99"/>
    <w:locked/>
    <w:rsid w:val="004934CB"/>
    <w:rPr>
      <w:rFonts w:ascii="Courier New" w:hAnsi="Courier New"/>
      <w:lang w:val="bg-BG" w:eastAsia="bg-BG"/>
    </w:rPr>
  </w:style>
  <w:style w:type="character" w:styleId="ac">
    <w:name w:val="annotation reference"/>
    <w:basedOn w:val="a0"/>
    <w:uiPriority w:val="99"/>
    <w:semiHidden/>
    <w:unhideWhenUsed/>
    <w:rsid w:val="00F9687A"/>
    <w:rPr>
      <w:sz w:val="16"/>
      <w:szCs w:val="16"/>
    </w:rPr>
  </w:style>
  <w:style w:type="paragraph" w:styleId="ad">
    <w:name w:val="annotation text"/>
    <w:basedOn w:val="a"/>
    <w:link w:val="ae"/>
    <w:uiPriority w:val="99"/>
    <w:semiHidden/>
    <w:unhideWhenUsed/>
    <w:rsid w:val="00F9687A"/>
    <w:pPr>
      <w:spacing w:line="240" w:lineRule="auto"/>
    </w:pPr>
    <w:rPr>
      <w:sz w:val="20"/>
      <w:szCs w:val="20"/>
    </w:rPr>
  </w:style>
  <w:style w:type="character" w:customStyle="1" w:styleId="ae">
    <w:name w:val="Текст на коментар Знак"/>
    <w:basedOn w:val="a0"/>
    <w:link w:val="ad"/>
    <w:uiPriority w:val="99"/>
    <w:semiHidden/>
    <w:rsid w:val="00F9687A"/>
    <w:rPr>
      <w:sz w:val="20"/>
      <w:szCs w:val="20"/>
    </w:rPr>
  </w:style>
  <w:style w:type="paragraph" w:styleId="af">
    <w:name w:val="annotation subject"/>
    <w:basedOn w:val="ad"/>
    <w:next w:val="ad"/>
    <w:link w:val="af0"/>
    <w:uiPriority w:val="99"/>
    <w:semiHidden/>
    <w:unhideWhenUsed/>
    <w:rsid w:val="00F9687A"/>
    <w:rPr>
      <w:b/>
      <w:bCs/>
    </w:rPr>
  </w:style>
  <w:style w:type="character" w:customStyle="1" w:styleId="af0">
    <w:name w:val="Предмет на коментар Знак"/>
    <w:basedOn w:val="ae"/>
    <w:link w:val="af"/>
    <w:uiPriority w:val="99"/>
    <w:semiHidden/>
    <w:rsid w:val="00F96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5857">
      <w:marLeft w:val="0"/>
      <w:marRight w:val="0"/>
      <w:marTop w:val="0"/>
      <w:marBottom w:val="0"/>
      <w:divBdr>
        <w:top w:val="none" w:sz="0" w:space="0" w:color="auto"/>
        <w:left w:val="none" w:sz="0" w:space="0" w:color="auto"/>
        <w:bottom w:val="none" w:sz="0" w:space="0" w:color="auto"/>
        <w:right w:val="none" w:sz="0" w:space="0" w:color="auto"/>
      </w:divBdr>
      <w:divsChild>
        <w:div w:id="374045861">
          <w:marLeft w:val="0"/>
          <w:marRight w:val="0"/>
          <w:marTop w:val="0"/>
          <w:marBottom w:val="0"/>
          <w:divBdr>
            <w:top w:val="none" w:sz="0" w:space="0" w:color="auto"/>
            <w:left w:val="none" w:sz="0" w:space="0" w:color="auto"/>
            <w:bottom w:val="none" w:sz="0" w:space="0" w:color="auto"/>
            <w:right w:val="none" w:sz="0" w:space="0" w:color="auto"/>
          </w:divBdr>
          <w:divsChild>
            <w:div w:id="374045858">
              <w:marLeft w:val="0"/>
              <w:marRight w:val="0"/>
              <w:marTop w:val="0"/>
              <w:marBottom w:val="0"/>
              <w:divBdr>
                <w:top w:val="none" w:sz="0" w:space="0" w:color="auto"/>
                <w:left w:val="none" w:sz="0" w:space="0" w:color="auto"/>
                <w:bottom w:val="none" w:sz="0" w:space="0" w:color="auto"/>
                <w:right w:val="none" w:sz="0" w:space="0" w:color="auto"/>
              </w:divBdr>
              <w:divsChild>
                <w:div w:id="374045863">
                  <w:marLeft w:val="0"/>
                  <w:marRight w:val="0"/>
                  <w:marTop w:val="0"/>
                  <w:marBottom w:val="0"/>
                  <w:divBdr>
                    <w:top w:val="none" w:sz="0" w:space="0" w:color="auto"/>
                    <w:left w:val="none" w:sz="0" w:space="0" w:color="auto"/>
                    <w:bottom w:val="none" w:sz="0" w:space="0" w:color="auto"/>
                    <w:right w:val="none" w:sz="0" w:space="0" w:color="auto"/>
                  </w:divBdr>
                  <w:divsChild>
                    <w:div w:id="374045854">
                      <w:marLeft w:val="0"/>
                      <w:marRight w:val="0"/>
                      <w:marTop w:val="0"/>
                      <w:marBottom w:val="0"/>
                      <w:divBdr>
                        <w:top w:val="none" w:sz="0" w:space="0" w:color="auto"/>
                        <w:left w:val="none" w:sz="0" w:space="0" w:color="auto"/>
                        <w:bottom w:val="none" w:sz="0" w:space="0" w:color="auto"/>
                        <w:right w:val="none" w:sz="0" w:space="0" w:color="auto"/>
                      </w:divBdr>
                      <w:divsChild>
                        <w:div w:id="374045855">
                          <w:marLeft w:val="0"/>
                          <w:marRight w:val="0"/>
                          <w:marTop w:val="150"/>
                          <w:marBottom w:val="0"/>
                          <w:divBdr>
                            <w:top w:val="none" w:sz="0" w:space="0" w:color="auto"/>
                            <w:left w:val="none" w:sz="0" w:space="0" w:color="auto"/>
                            <w:bottom w:val="none" w:sz="0" w:space="0" w:color="auto"/>
                            <w:right w:val="none" w:sz="0" w:space="0" w:color="auto"/>
                          </w:divBdr>
                          <w:divsChild>
                            <w:div w:id="374045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45859">
      <w:marLeft w:val="0"/>
      <w:marRight w:val="0"/>
      <w:marTop w:val="0"/>
      <w:marBottom w:val="0"/>
      <w:divBdr>
        <w:top w:val="none" w:sz="0" w:space="0" w:color="auto"/>
        <w:left w:val="none" w:sz="0" w:space="0" w:color="auto"/>
        <w:bottom w:val="none" w:sz="0" w:space="0" w:color="auto"/>
        <w:right w:val="none" w:sz="0" w:space="0" w:color="auto"/>
      </w:divBdr>
      <w:divsChild>
        <w:div w:id="374045860">
          <w:marLeft w:val="0"/>
          <w:marRight w:val="0"/>
          <w:marTop w:val="0"/>
          <w:marBottom w:val="450"/>
          <w:divBdr>
            <w:top w:val="none" w:sz="0" w:space="0" w:color="auto"/>
            <w:left w:val="none" w:sz="0" w:space="0" w:color="auto"/>
            <w:bottom w:val="none" w:sz="0" w:space="0" w:color="auto"/>
            <w:right w:val="none" w:sz="0" w:space="0" w:color="auto"/>
          </w:divBdr>
          <w:divsChild>
            <w:div w:id="374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872">
      <w:marLeft w:val="0"/>
      <w:marRight w:val="0"/>
      <w:marTop w:val="0"/>
      <w:marBottom w:val="0"/>
      <w:divBdr>
        <w:top w:val="none" w:sz="0" w:space="0" w:color="auto"/>
        <w:left w:val="none" w:sz="0" w:space="0" w:color="auto"/>
        <w:bottom w:val="none" w:sz="0" w:space="0" w:color="auto"/>
        <w:right w:val="none" w:sz="0" w:space="0" w:color="auto"/>
      </w:divBdr>
      <w:divsChild>
        <w:div w:id="374045864">
          <w:marLeft w:val="0"/>
          <w:marRight w:val="0"/>
          <w:marTop w:val="0"/>
          <w:marBottom w:val="0"/>
          <w:divBdr>
            <w:top w:val="none" w:sz="0" w:space="0" w:color="auto"/>
            <w:left w:val="none" w:sz="0" w:space="0" w:color="auto"/>
            <w:bottom w:val="none" w:sz="0" w:space="0" w:color="auto"/>
            <w:right w:val="none" w:sz="0" w:space="0" w:color="auto"/>
          </w:divBdr>
        </w:div>
        <w:div w:id="374045869">
          <w:marLeft w:val="0"/>
          <w:marRight w:val="0"/>
          <w:marTop w:val="0"/>
          <w:marBottom w:val="0"/>
          <w:divBdr>
            <w:top w:val="none" w:sz="0" w:space="0" w:color="auto"/>
            <w:left w:val="none" w:sz="0" w:space="0" w:color="auto"/>
            <w:bottom w:val="none" w:sz="0" w:space="0" w:color="auto"/>
            <w:right w:val="none" w:sz="0" w:space="0" w:color="auto"/>
          </w:divBdr>
        </w:div>
        <w:div w:id="374045874">
          <w:marLeft w:val="0"/>
          <w:marRight w:val="0"/>
          <w:marTop w:val="0"/>
          <w:marBottom w:val="0"/>
          <w:divBdr>
            <w:top w:val="none" w:sz="0" w:space="0" w:color="auto"/>
            <w:left w:val="none" w:sz="0" w:space="0" w:color="auto"/>
            <w:bottom w:val="none" w:sz="0" w:space="0" w:color="auto"/>
            <w:right w:val="none" w:sz="0" w:space="0" w:color="auto"/>
          </w:divBdr>
        </w:div>
        <w:div w:id="374045884">
          <w:marLeft w:val="0"/>
          <w:marRight w:val="0"/>
          <w:marTop w:val="0"/>
          <w:marBottom w:val="0"/>
          <w:divBdr>
            <w:top w:val="none" w:sz="0" w:space="0" w:color="auto"/>
            <w:left w:val="none" w:sz="0" w:space="0" w:color="auto"/>
            <w:bottom w:val="none" w:sz="0" w:space="0" w:color="auto"/>
            <w:right w:val="none" w:sz="0" w:space="0" w:color="auto"/>
          </w:divBdr>
        </w:div>
      </w:divsChild>
    </w:div>
    <w:div w:id="374045877">
      <w:marLeft w:val="0"/>
      <w:marRight w:val="0"/>
      <w:marTop w:val="0"/>
      <w:marBottom w:val="0"/>
      <w:divBdr>
        <w:top w:val="none" w:sz="0" w:space="0" w:color="auto"/>
        <w:left w:val="none" w:sz="0" w:space="0" w:color="auto"/>
        <w:bottom w:val="none" w:sz="0" w:space="0" w:color="auto"/>
        <w:right w:val="none" w:sz="0" w:space="0" w:color="auto"/>
      </w:divBdr>
      <w:divsChild>
        <w:div w:id="374045867">
          <w:marLeft w:val="0"/>
          <w:marRight w:val="0"/>
          <w:marTop w:val="0"/>
          <w:marBottom w:val="0"/>
          <w:divBdr>
            <w:top w:val="none" w:sz="0" w:space="0" w:color="auto"/>
            <w:left w:val="none" w:sz="0" w:space="0" w:color="auto"/>
            <w:bottom w:val="none" w:sz="0" w:space="0" w:color="auto"/>
            <w:right w:val="none" w:sz="0" w:space="0" w:color="auto"/>
          </w:divBdr>
        </w:div>
        <w:div w:id="374045875">
          <w:marLeft w:val="0"/>
          <w:marRight w:val="0"/>
          <w:marTop w:val="0"/>
          <w:marBottom w:val="0"/>
          <w:divBdr>
            <w:top w:val="none" w:sz="0" w:space="0" w:color="auto"/>
            <w:left w:val="none" w:sz="0" w:space="0" w:color="auto"/>
            <w:bottom w:val="none" w:sz="0" w:space="0" w:color="auto"/>
            <w:right w:val="none" w:sz="0" w:space="0" w:color="auto"/>
          </w:divBdr>
        </w:div>
        <w:div w:id="374045876">
          <w:marLeft w:val="0"/>
          <w:marRight w:val="0"/>
          <w:marTop w:val="0"/>
          <w:marBottom w:val="0"/>
          <w:divBdr>
            <w:top w:val="none" w:sz="0" w:space="0" w:color="auto"/>
            <w:left w:val="none" w:sz="0" w:space="0" w:color="auto"/>
            <w:bottom w:val="none" w:sz="0" w:space="0" w:color="auto"/>
            <w:right w:val="none" w:sz="0" w:space="0" w:color="auto"/>
          </w:divBdr>
        </w:div>
        <w:div w:id="374045879">
          <w:marLeft w:val="0"/>
          <w:marRight w:val="0"/>
          <w:marTop w:val="0"/>
          <w:marBottom w:val="0"/>
          <w:divBdr>
            <w:top w:val="none" w:sz="0" w:space="0" w:color="auto"/>
            <w:left w:val="none" w:sz="0" w:space="0" w:color="auto"/>
            <w:bottom w:val="none" w:sz="0" w:space="0" w:color="auto"/>
            <w:right w:val="none" w:sz="0" w:space="0" w:color="auto"/>
          </w:divBdr>
        </w:div>
        <w:div w:id="374045880">
          <w:marLeft w:val="0"/>
          <w:marRight w:val="0"/>
          <w:marTop w:val="0"/>
          <w:marBottom w:val="0"/>
          <w:divBdr>
            <w:top w:val="none" w:sz="0" w:space="0" w:color="auto"/>
            <w:left w:val="none" w:sz="0" w:space="0" w:color="auto"/>
            <w:bottom w:val="none" w:sz="0" w:space="0" w:color="auto"/>
            <w:right w:val="none" w:sz="0" w:space="0" w:color="auto"/>
          </w:divBdr>
        </w:div>
      </w:divsChild>
    </w:div>
    <w:div w:id="374045883">
      <w:marLeft w:val="0"/>
      <w:marRight w:val="0"/>
      <w:marTop w:val="0"/>
      <w:marBottom w:val="0"/>
      <w:divBdr>
        <w:top w:val="none" w:sz="0" w:space="0" w:color="auto"/>
        <w:left w:val="none" w:sz="0" w:space="0" w:color="auto"/>
        <w:bottom w:val="none" w:sz="0" w:space="0" w:color="auto"/>
        <w:right w:val="none" w:sz="0" w:space="0" w:color="auto"/>
      </w:divBdr>
      <w:divsChild>
        <w:div w:id="374045865">
          <w:marLeft w:val="0"/>
          <w:marRight w:val="0"/>
          <w:marTop w:val="0"/>
          <w:marBottom w:val="0"/>
          <w:divBdr>
            <w:top w:val="none" w:sz="0" w:space="0" w:color="auto"/>
            <w:left w:val="none" w:sz="0" w:space="0" w:color="auto"/>
            <w:bottom w:val="none" w:sz="0" w:space="0" w:color="auto"/>
            <w:right w:val="none" w:sz="0" w:space="0" w:color="auto"/>
          </w:divBdr>
        </w:div>
        <w:div w:id="374045866">
          <w:marLeft w:val="0"/>
          <w:marRight w:val="0"/>
          <w:marTop w:val="0"/>
          <w:marBottom w:val="0"/>
          <w:divBdr>
            <w:top w:val="none" w:sz="0" w:space="0" w:color="auto"/>
            <w:left w:val="none" w:sz="0" w:space="0" w:color="auto"/>
            <w:bottom w:val="none" w:sz="0" w:space="0" w:color="auto"/>
            <w:right w:val="none" w:sz="0" w:space="0" w:color="auto"/>
          </w:divBdr>
        </w:div>
        <w:div w:id="374045868">
          <w:marLeft w:val="0"/>
          <w:marRight w:val="0"/>
          <w:marTop w:val="0"/>
          <w:marBottom w:val="0"/>
          <w:divBdr>
            <w:top w:val="none" w:sz="0" w:space="0" w:color="auto"/>
            <w:left w:val="none" w:sz="0" w:space="0" w:color="auto"/>
            <w:bottom w:val="none" w:sz="0" w:space="0" w:color="auto"/>
            <w:right w:val="none" w:sz="0" w:space="0" w:color="auto"/>
          </w:divBdr>
        </w:div>
        <w:div w:id="374045870">
          <w:marLeft w:val="0"/>
          <w:marRight w:val="0"/>
          <w:marTop w:val="0"/>
          <w:marBottom w:val="0"/>
          <w:divBdr>
            <w:top w:val="none" w:sz="0" w:space="0" w:color="auto"/>
            <w:left w:val="none" w:sz="0" w:space="0" w:color="auto"/>
            <w:bottom w:val="none" w:sz="0" w:space="0" w:color="auto"/>
            <w:right w:val="none" w:sz="0" w:space="0" w:color="auto"/>
          </w:divBdr>
        </w:div>
        <w:div w:id="374045871">
          <w:marLeft w:val="0"/>
          <w:marRight w:val="0"/>
          <w:marTop w:val="0"/>
          <w:marBottom w:val="0"/>
          <w:divBdr>
            <w:top w:val="none" w:sz="0" w:space="0" w:color="auto"/>
            <w:left w:val="none" w:sz="0" w:space="0" w:color="auto"/>
            <w:bottom w:val="none" w:sz="0" w:space="0" w:color="auto"/>
            <w:right w:val="none" w:sz="0" w:space="0" w:color="auto"/>
          </w:divBdr>
        </w:div>
        <w:div w:id="374045873">
          <w:marLeft w:val="0"/>
          <w:marRight w:val="0"/>
          <w:marTop w:val="0"/>
          <w:marBottom w:val="0"/>
          <w:divBdr>
            <w:top w:val="none" w:sz="0" w:space="0" w:color="auto"/>
            <w:left w:val="none" w:sz="0" w:space="0" w:color="auto"/>
            <w:bottom w:val="none" w:sz="0" w:space="0" w:color="auto"/>
            <w:right w:val="none" w:sz="0" w:space="0" w:color="auto"/>
          </w:divBdr>
        </w:div>
        <w:div w:id="374045878">
          <w:marLeft w:val="0"/>
          <w:marRight w:val="0"/>
          <w:marTop w:val="0"/>
          <w:marBottom w:val="0"/>
          <w:divBdr>
            <w:top w:val="none" w:sz="0" w:space="0" w:color="auto"/>
            <w:left w:val="none" w:sz="0" w:space="0" w:color="auto"/>
            <w:bottom w:val="none" w:sz="0" w:space="0" w:color="auto"/>
            <w:right w:val="none" w:sz="0" w:space="0" w:color="auto"/>
          </w:divBdr>
        </w:div>
        <w:div w:id="374045881">
          <w:marLeft w:val="0"/>
          <w:marRight w:val="0"/>
          <w:marTop w:val="0"/>
          <w:marBottom w:val="0"/>
          <w:divBdr>
            <w:top w:val="none" w:sz="0" w:space="0" w:color="auto"/>
            <w:left w:val="none" w:sz="0" w:space="0" w:color="auto"/>
            <w:bottom w:val="none" w:sz="0" w:space="0" w:color="auto"/>
            <w:right w:val="none" w:sz="0" w:space="0" w:color="auto"/>
          </w:divBdr>
        </w:div>
        <w:div w:id="374045882">
          <w:marLeft w:val="0"/>
          <w:marRight w:val="0"/>
          <w:marTop w:val="0"/>
          <w:marBottom w:val="0"/>
          <w:divBdr>
            <w:top w:val="none" w:sz="0" w:space="0" w:color="auto"/>
            <w:left w:val="none" w:sz="0" w:space="0" w:color="auto"/>
            <w:bottom w:val="none" w:sz="0" w:space="0" w:color="auto"/>
            <w:right w:val="none" w:sz="0" w:space="0" w:color="auto"/>
          </w:divBdr>
        </w:div>
        <w:div w:id="37404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8610-62F5-4E7E-8780-2A6A4A00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3501</Words>
  <Characters>19960</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cp:lastPrinted>2015-12-15T12:03:00Z</cp:lastPrinted>
  <dcterms:created xsi:type="dcterms:W3CDTF">2016-12-22T05:47:00Z</dcterms:created>
  <dcterms:modified xsi:type="dcterms:W3CDTF">2016-12-22T05:53:00Z</dcterms:modified>
</cp:coreProperties>
</file>